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468A" w14:textId="77777777" w:rsidR="00B25F45" w:rsidRDefault="00AA0C7E">
      <w:pPr>
        <w:pStyle w:val="Title"/>
      </w:pPr>
      <w:r>
        <w:rPr>
          <w:spacing w:val="-12"/>
        </w:rPr>
        <w:t>Syllabus</w:t>
      </w:r>
      <w:r>
        <w:rPr>
          <w:spacing w:val="-10"/>
        </w:rPr>
        <w:t xml:space="preserve"> </w:t>
      </w:r>
      <w:r>
        <w:rPr>
          <w:spacing w:val="-12"/>
        </w:rPr>
        <w:t>Required</w:t>
      </w:r>
      <w:r>
        <w:rPr>
          <w:spacing w:val="-4"/>
        </w:rPr>
        <w:t xml:space="preserve"> </w:t>
      </w:r>
      <w:r>
        <w:rPr>
          <w:spacing w:val="-12"/>
        </w:rPr>
        <w:t>Elements</w:t>
      </w:r>
    </w:p>
    <w:p w14:paraId="1958468B" w14:textId="77777777" w:rsidR="00B25F45" w:rsidRDefault="00B25F45">
      <w:pPr>
        <w:pStyle w:val="BodyText"/>
        <w:spacing w:before="289"/>
        <w:ind w:left="0"/>
        <w:rPr>
          <w:rFonts w:ascii="Cambria"/>
          <w:sz w:val="36"/>
        </w:rPr>
      </w:pPr>
    </w:p>
    <w:p w14:paraId="1958468C" w14:textId="77777777" w:rsidR="00B25F45" w:rsidRDefault="00AA0C7E">
      <w:pPr>
        <w:pStyle w:val="BodyText"/>
        <w:spacing w:before="0"/>
        <w:ind w:left="200" w:right="629"/>
        <w:jc w:val="both"/>
      </w:pPr>
      <w:r>
        <w:t>The syllabus is an expansion of the common course outline that includes details relevant to the instructor and semester offered. The syllabus must be distributed physically or electronically the first day of classes to all students registered in the course and filed with the Office of Academic Affairs in the first week of classes.</w:t>
      </w:r>
    </w:p>
    <w:p w14:paraId="1958468D" w14:textId="77777777" w:rsidR="00B25F45" w:rsidRDefault="00B25F45">
      <w:pPr>
        <w:pStyle w:val="BodyText"/>
        <w:spacing w:before="1"/>
        <w:ind w:left="0"/>
      </w:pPr>
    </w:p>
    <w:p w14:paraId="1958468E" w14:textId="77777777" w:rsidR="00B25F45" w:rsidRDefault="00AA0C7E">
      <w:pPr>
        <w:pStyle w:val="Heading1"/>
        <w:ind w:left="200"/>
        <w:jc w:val="left"/>
      </w:pPr>
      <w:bookmarkStart w:id="0" w:name="Required_information_items_to_be_include"/>
      <w:bookmarkEnd w:id="0"/>
      <w:r>
        <w:t>Required</w:t>
      </w:r>
      <w:r>
        <w:rPr>
          <w:spacing w:val="-6"/>
        </w:rPr>
        <w:t xml:space="preserve"> </w:t>
      </w:r>
      <w:r>
        <w:t>information</w:t>
      </w:r>
      <w:r>
        <w:rPr>
          <w:spacing w:val="-3"/>
        </w:rPr>
        <w:t xml:space="preserve"> </w:t>
      </w:r>
      <w:r>
        <w:t>items</w:t>
      </w:r>
      <w:r>
        <w:rPr>
          <w:spacing w:val="-3"/>
        </w:rPr>
        <w:t xml:space="preserve"> </w:t>
      </w:r>
      <w:r>
        <w:t>to</w:t>
      </w:r>
      <w:r>
        <w:rPr>
          <w:spacing w:val="-3"/>
        </w:rPr>
        <w:t xml:space="preserve"> </w:t>
      </w:r>
      <w:r>
        <w:t>be</w:t>
      </w:r>
      <w:r>
        <w:rPr>
          <w:spacing w:val="-5"/>
        </w:rPr>
        <w:t xml:space="preserve"> </w:t>
      </w:r>
      <w:r>
        <w:t>included</w:t>
      </w:r>
      <w:r>
        <w:rPr>
          <w:spacing w:val="-3"/>
        </w:rPr>
        <w:t xml:space="preserve"> </w:t>
      </w:r>
      <w:r>
        <w:t>on</w:t>
      </w:r>
      <w:r>
        <w:rPr>
          <w:spacing w:val="-3"/>
        </w:rPr>
        <w:t xml:space="preserve"> </w:t>
      </w:r>
      <w:r>
        <w:t>every</w:t>
      </w:r>
      <w:r>
        <w:rPr>
          <w:spacing w:val="-4"/>
        </w:rPr>
        <w:t xml:space="preserve"> </w:t>
      </w:r>
      <w:r>
        <w:t>course</w:t>
      </w:r>
      <w:r>
        <w:rPr>
          <w:spacing w:val="-4"/>
        </w:rPr>
        <w:t xml:space="preserve"> </w:t>
      </w:r>
      <w:r>
        <w:rPr>
          <w:spacing w:val="-2"/>
        </w:rPr>
        <w:t>syllabus:</w:t>
      </w:r>
    </w:p>
    <w:p w14:paraId="1958468F" w14:textId="77777777" w:rsidR="00B25F45" w:rsidRDefault="00AA0C7E">
      <w:pPr>
        <w:pStyle w:val="ListParagraph"/>
        <w:numPr>
          <w:ilvl w:val="0"/>
          <w:numId w:val="2"/>
        </w:numPr>
        <w:tabs>
          <w:tab w:val="left" w:pos="1639"/>
        </w:tabs>
        <w:spacing w:before="1"/>
        <w:ind w:left="1639" w:hanging="358"/>
      </w:pPr>
      <w:r>
        <w:t>Course</w:t>
      </w:r>
      <w:r>
        <w:rPr>
          <w:spacing w:val="-4"/>
        </w:rPr>
        <w:t xml:space="preserve"> </w:t>
      </w:r>
      <w:r>
        <w:t>number</w:t>
      </w:r>
      <w:r>
        <w:rPr>
          <w:spacing w:val="-4"/>
        </w:rPr>
        <w:t xml:space="preserve"> </w:t>
      </w:r>
      <w:r>
        <w:t>and</w:t>
      </w:r>
      <w:r>
        <w:rPr>
          <w:spacing w:val="-4"/>
        </w:rPr>
        <w:t xml:space="preserve"> </w:t>
      </w:r>
      <w:r>
        <w:t>title –</w:t>
      </w:r>
      <w:r>
        <w:rPr>
          <w:spacing w:val="-2"/>
        </w:rPr>
        <w:t xml:space="preserve"> </w:t>
      </w:r>
      <w:r>
        <w:t>(verbatim</w:t>
      </w:r>
      <w:r>
        <w:rPr>
          <w:spacing w:val="-4"/>
        </w:rPr>
        <w:t xml:space="preserve"> </w:t>
      </w:r>
      <w:r>
        <w:t>from</w:t>
      </w:r>
      <w:r>
        <w:rPr>
          <w:spacing w:val="-3"/>
        </w:rPr>
        <w:t xml:space="preserve"> </w:t>
      </w:r>
      <w:r>
        <w:t>the Common</w:t>
      </w:r>
      <w:r>
        <w:rPr>
          <w:spacing w:val="2"/>
        </w:rPr>
        <w:t xml:space="preserve"> </w:t>
      </w:r>
      <w:r>
        <w:t xml:space="preserve">Course </w:t>
      </w:r>
      <w:r>
        <w:rPr>
          <w:spacing w:val="-2"/>
        </w:rPr>
        <w:t>Outline)</w:t>
      </w:r>
    </w:p>
    <w:p w14:paraId="19584690" w14:textId="77777777" w:rsidR="00B25F45" w:rsidRPr="00802EBC" w:rsidRDefault="00AA0C7E">
      <w:pPr>
        <w:pStyle w:val="ListParagraph"/>
        <w:numPr>
          <w:ilvl w:val="0"/>
          <w:numId w:val="2"/>
        </w:numPr>
        <w:tabs>
          <w:tab w:val="left" w:pos="1639"/>
        </w:tabs>
        <w:spacing w:before="37"/>
        <w:ind w:left="1639" w:hanging="358"/>
      </w:pPr>
      <w:r w:rsidRPr="00802EBC">
        <w:t>Credits</w:t>
      </w:r>
      <w:r w:rsidRPr="00802EBC">
        <w:rPr>
          <w:spacing w:val="-4"/>
        </w:rPr>
        <w:t xml:space="preserve"> </w:t>
      </w:r>
      <w:r w:rsidRPr="00802EBC">
        <w:t>and</w:t>
      </w:r>
      <w:r w:rsidRPr="00802EBC">
        <w:rPr>
          <w:spacing w:val="-3"/>
        </w:rPr>
        <w:t xml:space="preserve"> </w:t>
      </w:r>
      <w:r w:rsidRPr="00802EBC">
        <w:t>hours</w:t>
      </w:r>
      <w:r w:rsidRPr="00802EBC">
        <w:rPr>
          <w:spacing w:val="-3"/>
        </w:rPr>
        <w:t xml:space="preserve"> </w:t>
      </w:r>
      <w:r w:rsidRPr="00802EBC">
        <w:t>per</w:t>
      </w:r>
      <w:r w:rsidRPr="00802EBC">
        <w:rPr>
          <w:spacing w:val="1"/>
        </w:rPr>
        <w:t xml:space="preserve"> </w:t>
      </w:r>
      <w:r w:rsidRPr="00802EBC">
        <w:t>week –</w:t>
      </w:r>
      <w:r w:rsidRPr="00802EBC">
        <w:rPr>
          <w:spacing w:val="-1"/>
        </w:rPr>
        <w:t xml:space="preserve"> </w:t>
      </w:r>
      <w:r w:rsidRPr="00802EBC">
        <w:t>(CCO</w:t>
      </w:r>
      <w:r w:rsidRPr="00802EBC">
        <w:rPr>
          <w:spacing w:val="-6"/>
        </w:rPr>
        <w:t xml:space="preserve"> </w:t>
      </w:r>
      <w:r w:rsidRPr="00802EBC">
        <w:rPr>
          <w:spacing w:val="-2"/>
        </w:rPr>
        <w:t>verbatim)</w:t>
      </w:r>
    </w:p>
    <w:p w14:paraId="19584691" w14:textId="77777777" w:rsidR="00B25F45" w:rsidRPr="00802EBC" w:rsidRDefault="00AA0C7E">
      <w:pPr>
        <w:pStyle w:val="ListParagraph"/>
        <w:numPr>
          <w:ilvl w:val="0"/>
          <w:numId w:val="2"/>
        </w:numPr>
        <w:tabs>
          <w:tab w:val="left" w:pos="1639"/>
        </w:tabs>
        <w:spacing w:before="42"/>
        <w:ind w:left="1639" w:hanging="358"/>
      </w:pPr>
      <w:r w:rsidRPr="00802EBC">
        <w:t>Semester,</w:t>
      </w:r>
      <w:r w:rsidRPr="00802EBC">
        <w:rPr>
          <w:spacing w:val="-4"/>
        </w:rPr>
        <w:t xml:space="preserve"> </w:t>
      </w:r>
      <w:r w:rsidRPr="00802EBC">
        <w:t>year,</w:t>
      </w:r>
      <w:r w:rsidRPr="00802EBC">
        <w:rPr>
          <w:spacing w:val="-2"/>
        </w:rPr>
        <w:t xml:space="preserve"> </w:t>
      </w:r>
      <w:r w:rsidRPr="00802EBC">
        <w:t>and</w:t>
      </w:r>
      <w:r w:rsidRPr="00802EBC">
        <w:rPr>
          <w:spacing w:val="-3"/>
        </w:rPr>
        <w:t xml:space="preserve"> </w:t>
      </w:r>
      <w:r w:rsidRPr="00802EBC">
        <w:t>section</w:t>
      </w:r>
      <w:r w:rsidRPr="00802EBC">
        <w:rPr>
          <w:spacing w:val="-3"/>
        </w:rPr>
        <w:t xml:space="preserve"> </w:t>
      </w:r>
      <w:r w:rsidRPr="00802EBC">
        <w:t>number</w:t>
      </w:r>
      <w:r w:rsidRPr="00802EBC">
        <w:rPr>
          <w:spacing w:val="1"/>
        </w:rPr>
        <w:t xml:space="preserve"> </w:t>
      </w:r>
      <w:r w:rsidRPr="00802EBC">
        <w:t>for</w:t>
      </w:r>
      <w:r w:rsidRPr="00802EBC">
        <w:rPr>
          <w:spacing w:val="-3"/>
        </w:rPr>
        <w:t xml:space="preserve"> </w:t>
      </w:r>
      <w:r w:rsidRPr="00802EBC">
        <w:t>this</w:t>
      </w:r>
      <w:r w:rsidRPr="00802EBC">
        <w:rPr>
          <w:spacing w:val="-4"/>
        </w:rPr>
        <w:t xml:space="preserve"> </w:t>
      </w:r>
      <w:r w:rsidRPr="00802EBC">
        <w:t>offering</w:t>
      </w:r>
      <w:r w:rsidRPr="00802EBC">
        <w:rPr>
          <w:spacing w:val="-1"/>
        </w:rPr>
        <w:t xml:space="preserve"> </w:t>
      </w:r>
      <w:r w:rsidRPr="00802EBC">
        <w:t>of</w:t>
      </w:r>
      <w:r w:rsidRPr="00802EBC">
        <w:rPr>
          <w:spacing w:val="-4"/>
        </w:rPr>
        <w:t xml:space="preserve"> </w:t>
      </w:r>
      <w:r w:rsidRPr="00802EBC">
        <w:t>the</w:t>
      </w:r>
      <w:r w:rsidRPr="00802EBC">
        <w:rPr>
          <w:spacing w:val="-12"/>
        </w:rPr>
        <w:t xml:space="preserve"> </w:t>
      </w:r>
      <w:r w:rsidRPr="00802EBC">
        <w:rPr>
          <w:spacing w:val="-2"/>
        </w:rPr>
        <w:t>course</w:t>
      </w:r>
    </w:p>
    <w:p w14:paraId="19584692" w14:textId="77777777" w:rsidR="00B25F45" w:rsidRPr="00802EBC" w:rsidRDefault="00AA0C7E">
      <w:pPr>
        <w:pStyle w:val="ListParagraph"/>
        <w:numPr>
          <w:ilvl w:val="0"/>
          <w:numId w:val="2"/>
        </w:numPr>
        <w:tabs>
          <w:tab w:val="left" w:pos="1639"/>
        </w:tabs>
        <w:spacing w:before="36"/>
        <w:ind w:left="1639" w:hanging="358"/>
      </w:pPr>
      <w:r w:rsidRPr="00802EBC">
        <w:t>Instructor</w:t>
      </w:r>
      <w:r w:rsidRPr="00802EBC">
        <w:rPr>
          <w:spacing w:val="-10"/>
        </w:rPr>
        <w:t xml:space="preserve"> </w:t>
      </w:r>
      <w:r w:rsidRPr="00802EBC">
        <w:rPr>
          <w:spacing w:val="-4"/>
        </w:rPr>
        <w:t>name</w:t>
      </w:r>
    </w:p>
    <w:p w14:paraId="19584693" w14:textId="77777777" w:rsidR="00B25F45" w:rsidRPr="00802EBC" w:rsidRDefault="00AA0C7E">
      <w:pPr>
        <w:pStyle w:val="ListParagraph"/>
        <w:numPr>
          <w:ilvl w:val="0"/>
          <w:numId w:val="2"/>
        </w:numPr>
        <w:tabs>
          <w:tab w:val="left" w:pos="1639"/>
        </w:tabs>
        <w:spacing w:before="42"/>
        <w:ind w:left="1639" w:hanging="358"/>
        <w:rPr>
          <w:i/>
        </w:rPr>
      </w:pPr>
      <w:r w:rsidRPr="00802EBC">
        <w:t>Instructor</w:t>
      </w:r>
      <w:r w:rsidRPr="00802EBC">
        <w:rPr>
          <w:spacing w:val="-8"/>
        </w:rPr>
        <w:t xml:space="preserve"> </w:t>
      </w:r>
      <w:r w:rsidRPr="00802EBC">
        <w:t>information</w:t>
      </w:r>
      <w:r w:rsidRPr="00802EBC">
        <w:rPr>
          <w:spacing w:val="-1"/>
        </w:rPr>
        <w:t xml:space="preserve"> </w:t>
      </w:r>
      <w:r w:rsidRPr="00802EBC">
        <w:rPr>
          <w:i/>
        </w:rPr>
        <w:t>(office</w:t>
      </w:r>
      <w:r w:rsidRPr="00802EBC">
        <w:rPr>
          <w:i/>
          <w:spacing w:val="-4"/>
        </w:rPr>
        <w:t xml:space="preserve"> </w:t>
      </w:r>
      <w:r w:rsidRPr="00802EBC">
        <w:rPr>
          <w:i/>
        </w:rPr>
        <w:t>location,</w:t>
      </w:r>
      <w:r w:rsidRPr="00802EBC">
        <w:rPr>
          <w:i/>
          <w:spacing w:val="-3"/>
        </w:rPr>
        <w:t xml:space="preserve"> </w:t>
      </w:r>
      <w:r w:rsidRPr="00802EBC">
        <w:rPr>
          <w:i/>
        </w:rPr>
        <w:t>office</w:t>
      </w:r>
      <w:r w:rsidRPr="00802EBC">
        <w:rPr>
          <w:i/>
          <w:spacing w:val="-4"/>
        </w:rPr>
        <w:t xml:space="preserve"> </w:t>
      </w:r>
      <w:r w:rsidRPr="00802EBC">
        <w:rPr>
          <w:i/>
        </w:rPr>
        <w:t>hours,</w:t>
      </w:r>
      <w:r w:rsidRPr="00802EBC">
        <w:rPr>
          <w:i/>
          <w:spacing w:val="-3"/>
        </w:rPr>
        <w:t xml:space="preserve"> </w:t>
      </w:r>
      <w:r w:rsidRPr="00802EBC">
        <w:rPr>
          <w:i/>
        </w:rPr>
        <w:t>telephone,</w:t>
      </w:r>
      <w:r w:rsidRPr="00802EBC">
        <w:rPr>
          <w:i/>
          <w:spacing w:val="-3"/>
        </w:rPr>
        <w:t xml:space="preserve"> </w:t>
      </w:r>
      <w:r w:rsidRPr="00802EBC">
        <w:rPr>
          <w:i/>
        </w:rPr>
        <w:t>email,</w:t>
      </w:r>
      <w:r w:rsidRPr="00802EBC">
        <w:rPr>
          <w:i/>
          <w:spacing w:val="-4"/>
        </w:rPr>
        <w:t xml:space="preserve"> </w:t>
      </w:r>
      <w:r w:rsidRPr="00802EBC">
        <w:rPr>
          <w:i/>
        </w:rPr>
        <w:t>and</w:t>
      </w:r>
      <w:r w:rsidRPr="00802EBC">
        <w:rPr>
          <w:i/>
          <w:spacing w:val="-2"/>
        </w:rPr>
        <w:t xml:space="preserve"> </w:t>
      </w:r>
      <w:r w:rsidRPr="00802EBC">
        <w:rPr>
          <w:i/>
        </w:rPr>
        <w:t>other</w:t>
      </w:r>
      <w:r w:rsidRPr="00802EBC">
        <w:rPr>
          <w:i/>
          <w:spacing w:val="-4"/>
        </w:rPr>
        <w:t xml:space="preserve"> </w:t>
      </w:r>
      <w:r w:rsidRPr="00802EBC">
        <w:rPr>
          <w:i/>
        </w:rPr>
        <w:t>contact</w:t>
      </w:r>
      <w:r w:rsidRPr="00802EBC">
        <w:rPr>
          <w:i/>
          <w:spacing w:val="1"/>
        </w:rPr>
        <w:t xml:space="preserve"> </w:t>
      </w:r>
      <w:r w:rsidRPr="00802EBC">
        <w:rPr>
          <w:i/>
          <w:spacing w:val="-2"/>
        </w:rPr>
        <w:t>Information)</w:t>
      </w:r>
    </w:p>
    <w:p w14:paraId="19584694" w14:textId="77777777" w:rsidR="00B25F45" w:rsidRPr="00802EBC" w:rsidRDefault="00AA0C7E">
      <w:pPr>
        <w:pStyle w:val="ListParagraph"/>
        <w:numPr>
          <w:ilvl w:val="0"/>
          <w:numId w:val="2"/>
        </w:numPr>
        <w:tabs>
          <w:tab w:val="left" w:pos="1639"/>
        </w:tabs>
        <w:ind w:left="1639" w:hanging="358"/>
      </w:pPr>
      <w:r w:rsidRPr="00802EBC">
        <w:t>Catalog</w:t>
      </w:r>
      <w:r w:rsidRPr="00802EBC">
        <w:rPr>
          <w:spacing w:val="-1"/>
        </w:rPr>
        <w:t xml:space="preserve"> </w:t>
      </w:r>
      <w:r w:rsidRPr="00802EBC">
        <w:t>description</w:t>
      </w:r>
      <w:r w:rsidRPr="00802EBC">
        <w:rPr>
          <w:spacing w:val="-2"/>
        </w:rPr>
        <w:t xml:space="preserve"> </w:t>
      </w:r>
      <w:r w:rsidRPr="00802EBC">
        <w:t>–</w:t>
      </w:r>
      <w:r w:rsidRPr="00802EBC">
        <w:rPr>
          <w:spacing w:val="-1"/>
        </w:rPr>
        <w:t xml:space="preserve"> </w:t>
      </w:r>
      <w:r w:rsidRPr="00802EBC">
        <w:t>(CCO</w:t>
      </w:r>
      <w:r w:rsidRPr="00802EBC">
        <w:rPr>
          <w:spacing w:val="-6"/>
        </w:rPr>
        <w:t xml:space="preserve"> </w:t>
      </w:r>
      <w:r w:rsidRPr="00802EBC">
        <w:rPr>
          <w:spacing w:val="-2"/>
        </w:rPr>
        <w:t>verbatim)</w:t>
      </w:r>
    </w:p>
    <w:p w14:paraId="19584695" w14:textId="77777777" w:rsidR="00B25F45" w:rsidRPr="00802EBC" w:rsidRDefault="00AA0C7E">
      <w:pPr>
        <w:pStyle w:val="ListParagraph"/>
        <w:numPr>
          <w:ilvl w:val="0"/>
          <w:numId w:val="2"/>
        </w:numPr>
        <w:tabs>
          <w:tab w:val="left" w:pos="1639"/>
        </w:tabs>
        <w:spacing w:before="36"/>
        <w:ind w:left="1639" w:hanging="358"/>
      </w:pPr>
      <w:r w:rsidRPr="00802EBC">
        <w:t>Prerequisite</w:t>
      </w:r>
      <w:r w:rsidRPr="00802EBC">
        <w:rPr>
          <w:spacing w:val="-5"/>
        </w:rPr>
        <w:t xml:space="preserve"> </w:t>
      </w:r>
      <w:r w:rsidRPr="00802EBC">
        <w:t>courses</w:t>
      </w:r>
      <w:r w:rsidRPr="00802EBC">
        <w:rPr>
          <w:spacing w:val="-4"/>
        </w:rPr>
        <w:t xml:space="preserve"> </w:t>
      </w:r>
      <w:r w:rsidRPr="00802EBC">
        <w:t>and</w:t>
      </w:r>
      <w:r w:rsidRPr="00802EBC">
        <w:rPr>
          <w:spacing w:val="-5"/>
        </w:rPr>
        <w:t xml:space="preserve"> </w:t>
      </w:r>
      <w:r w:rsidRPr="00802EBC">
        <w:t>any</w:t>
      </w:r>
      <w:r w:rsidRPr="00802EBC">
        <w:rPr>
          <w:spacing w:val="-3"/>
        </w:rPr>
        <w:t xml:space="preserve"> </w:t>
      </w:r>
      <w:r w:rsidRPr="00802EBC">
        <w:t>other</w:t>
      </w:r>
      <w:r w:rsidRPr="00802EBC">
        <w:rPr>
          <w:spacing w:val="-4"/>
        </w:rPr>
        <w:t xml:space="preserve"> </w:t>
      </w:r>
      <w:r w:rsidRPr="00802EBC">
        <w:t>recommended</w:t>
      </w:r>
      <w:r w:rsidRPr="00802EBC">
        <w:rPr>
          <w:spacing w:val="-4"/>
        </w:rPr>
        <w:t xml:space="preserve"> </w:t>
      </w:r>
      <w:r w:rsidRPr="00802EBC">
        <w:t>entry</w:t>
      </w:r>
      <w:r w:rsidRPr="00802EBC">
        <w:rPr>
          <w:spacing w:val="2"/>
        </w:rPr>
        <w:t xml:space="preserve"> </w:t>
      </w:r>
      <w:r w:rsidRPr="00802EBC">
        <w:t>skills/knowledge</w:t>
      </w:r>
      <w:r w:rsidRPr="00802EBC">
        <w:rPr>
          <w:spacing w:val="3"/>
        </w:rPr>
        <w:t xml:space="preserve"> </w:t>
      </w:r>
      <w:r w:rsidRPr="00802EBC">
        <w:t>–</w:t>
      </w:r>
      <w:r w:rsidRPr="00802EBC">
        <w:rPr>
          <w:spacing w:val="-2"/>
        </w:rPr>
        <w:t xml:space="preserve"> </w:t>
      </w:r>
      <w:r w:rsidRPr="00802EBC">
        <w:t>(CCO</w:t>
      </w:r>
      <w:r w:rsidRPr="00802EBC">
        <w:rPr>
          <w:spacing w:val="-12"/>
        </w:rPr>
        <w:t xml:space="preserve"> </w:t>
      </w:r>
      <w:r w:rsidRPr="00802EBC">
        <w:rPr>
          <w:spacing w:val="-2"/>
        </w:rPr>
        <w:t>verbatim)</w:t>
      </w:r>
    </w:p>
    <w:p w14:paraId="19584696" w14:textId="77777777" w:rsidR="00B25F45" w:rsidRPr="00802EBC" w:rsidRDefault="00AA0C7E">
      <w:pPr>
        <w:pStyle w:val="ListParagraph"/>
        <w:numPr>
          <w:ilvl w:val="0"/>
          <w:numId w:val="2"/>
        </w:numPr>
        <w:tabs>
          <w:tab w:val="left" w:pos="1639"/>
        </w:tabs>
        <w:spacing w:before="42"/>
        <w:ind w:left="1639" w:hanging="358"/>
      </w:pPr>
      <w:r w:rsidRPr="00802EBC">
        <w:t>Calendar</w:t>
      </w:r>
      <w:r w:rsidRPr="00802EBC">
        <w:rPr>
          <w:spacing w:val="-3"/>
        </w:rPr>
        <w:t xml:space="preserve"> </w:t>
      </w:r>
      <w:r w:rsidRPr="00802EBC">
        <w:t>of</w:t>
      </w:r>
      <w:r w:rsidRPr="00802EBC">
        <w:rPr>
          <w:spacing w:val="-4"/>
        </w:rPr>
        <w:t xml:space="preserve"> </w:t>
      </w:r>
      <w:r w:rsidRPr="00802EBC">
        <w:t>major</w:t>
      </w:r>
      <w:r w:rsidRPr="00802EBC">
        <w:rPr>
          <w:spacing w:val="-3"/>
        </w:rPr>
        <w:t xml:space="preserve"> </w:t>
      </w:r>
      <w:r w:rsidRPr="00802EBC">
        <w:t>assignments,</w:t>
      </w:r>
      <w:r w:rsidRPr="00802EBC">
        <w:rPr>
          <w:spacing w:val="-1"/>
        </w:rPr>
        <w:t xml:space="preserve"> </w:t>
      </w:r>
      <w:r w:rsidRPr="00802EBC">
        <w:t>exams,</w:t>
      </w:r>
      <w:r w:rsidRPr="00802EBC">
        <w:rPr>
          <w:spacing w:val="-2"/>
        </w:rPr>
        <w:t xml:space="preserve"> </w:t>
      </w:r>
      <w:r w:rsidRPr="00802EBC">
        <w:t>and</w:t>
      </w:r>
      <w:r w:rsidRPr="00802EBC">
        <w:rPr>
          <w:spacing w:val="-3"/>
        </w:rPr>
        <w:t xml:space="preserve"> </w:t>
      </w:r>
      <w:r w:rsidRPr="00802EBC">
        <w:t>papers</w:t>
      </w:r>
      <w:r w:rsidRPr="00802EBC">
        <w:rPr>
          <w:spacing w:val="-3"/>
        </w:rPr>
        <w:t xml:space="preserve"> </w:t>
      </w:r>
      <w:r w:rsidRPr="00802EBC">
        <w:t>with</w:t>
      </w:r>
      <w:r w:rsidRPr="00802EBC">
        <w:rPr>
          <w:spacing w:val="-2"/>
        </w:rPr>
        <w:t xml:space="preserve"> </w:t>
      </w:r>
      <w:r w:rsidRPr="00802EBC">
        <w:t>tentative</w:t>
      </w:r>
      <w:r w:rsidRPr="00802EBC">
        <w:rPr>
          <w:spacing w:val="-1"/>
        </w:rPr>
        <w:t xml:space="preserve"> </w:t>
      </w:r>
      <w:r w:rsidRPr="00802EBC">
        <w:t>due</w:t>
      </w:r>
      <w:r w:rsidRPr="00802EBC">
        <w:rPr>
          <w:spacing w:val="-5"/>
        </w:rPr>
        <w:t xml:space="preserve"> </w:t>
      </w:r>
      <w:r w:rsidRPr="00802EBC">
        <w:rPr>
          <w:spacing w:val="-2"/>
        </w:rPr>
        <w:t>dates</w:t>
      </w:r>
    </w:p>
    <w:p w14:paraId="19584697" w14:textId="77777777" w:rsidR="00B25F45" w:rsidRPr="00802EBC" w:rsidRDefault="00AA0C7E">
      <w:pPr>
        <w:pStyle w:val="ListParagraph"/>
        <w:numPr>
          <w:ilvl w:val="0"/>
          <w:numId w:val="2"/>
        </w:numPr>
        <w:tabs>
          <w:tab w:val="left" w:pos="1639"/>
        </w:tabs>
        <w:spacing w:before="42"/>
        <w:ind w:left="1639" w:hanging="358"/>
      </w:pPr>
      <w:r w:rsidRPr="00802EBC">
        <w:t>Readings/required</w:t>
      </w:r>
      <w:r w:rsidRPr="00802EBC">
        <w:rPr>
          <w:spacing w:val="-7"/>
        </w:rPr>
        <w:t xml:space="preserve"> </w:t>
      </w:r>
      <w:r w:rsidRPr="00802EBC">
        <w:t>textbooks,</w:t>
      </w:r>
      <w:r w:rsidRPr="00802EBC">
        <w:rPr>
          <w:spacing w:val="-3"/>
        </w:rPr>
        <w:t xml:space="preserve"> </w:t>
      </w:r>
      <w:r w:rsidRPr="00802EBC">
        <w:t>and/or</w:t>
      </w:r>
      <w:r w:rsidRPr="00802EBC">
        <w:rPr>
          <w:spacing w:val="-6"/>
        </w:rPr>
        <w:t xml:space="preserve"> </w:t>
      </w:r>
      <w:r w:rsidRPr="00802EBC">
        <w:t>other</w:t>
      </w:r>
      <w:r w:rsidRPr="00802EBC">
        <w:rPr>
          <w:spacing w:val="-5"/>
        </w:rPr>
        <w:t xml:space="preserve"> </w:t>
      </w:r>
      <w:r w:rsidRPr="00802EBC">
        <w:t>required</w:t>
      </w:r>
      <w:r w:rsidRPr="00802EBC">
        <w:rPr>
          <w:spacing w:val="-5"/>
        </w:rPr>
        <w:t xml:space="preserve"> </w:t>
      </w:r>
      <w:r w:rsidRPr="00802EBC">
        <w:t>or recommended</w:t>
      </w:r>
      <w:r w:rsidRPr="00802EBC">
        <w:rPr>
          <w:spacing w:val="-9"/>
        </w:rPr>
        <w:t xml:space="preserve"> </w:t>
      </w:r>
      <w:r w:rsidRPr="00802EBC">
        <w:rPr>
          <w:spacing w:val="-2"/>
        </w:rPr>
        <w:t>readings</w:t>
      </w:r>
    </w:p>
    <w:p w14:paraId="19584698" w14:textId="77777777" w:rsidR="00B25F45" w:rsidRPr="00802EBC" w:rsidRDefault="00AA0C7E">
      <w:pPr>
        <w:pStyle w:val="ListParagraph"/>
        <w:numPr>
          <w:ilvl w:val="0"/>
          <w:numId w:val="2"/>
        </w:numPr>
        <w:tabs>
          <w:tab w:val="left" w:pos="1640"/>
        </w:tabs>
        <w:ind w:left="1640" w:hanging="359"/>
      </w:pPr>
      <w:r w:rsidRPr="00802EBC">
        <w:t>Specific</w:t>
      </w:r>
      <w:r w:rsidRPr="00802EBC">
        <w:rPr>
          <w:spacing w:val="-3"/>
        </w:rPr>
        <w:t xml:space="preserve"> </w:t>
      </w:r>
      <w:r w:rsidRPr="00802EBC">
        <w:t>methods</w:t>
      </w:r>
      <w:r w:rsidRPr="00802EBC">
        <w:rPr>
          <w:spacing w:val="-6"/>
        </w:rPr>
        <w:t xml:space="preserve"> </w:t>
      </w:r>
      <w:r w:rsidRPr="00802EBC">
        <w:t>of</w:t>
      </w:r>
      <w:r w:rsidRPr="00802EBC">
        <w:rPr>
          <w:spacing w:val="-6"/>
        </w:rPr>
        <w:t xml:space="preserve"> </w:t>
      </w:r>
      <w:r w:rsidRPr="00802EBC">
        <w:t>assessing</w:t>
      </w:r>
      <w:r w:rsidRPr="00802EBC">
        <w:rPr>
          <w:spacing w:val="-3"/>
        </w:rPr>
        <w:t xml:space="preserve"> </w:t>
      </w:r>
      <w:r w:rsidRPr="00802EBC">
        <w:t>student</w:t>
      </w:r>
      <w:r w:rsidRPr="00802EBC">
        <w:rPr>
          <w:spacing w:val="-4"/>
        </w:rPr>
        <w:t xml:space="preserve"> </w:t>
      </w:r>
      <w:r w:rsidRPr="00802EBC">
        <w:rPr>
          <w:spacing w:val="-2"/>
        </w:rPr>
        <w:t>learning,</w:t>
      </w:r>
    </w:p>
    <w:p w14:paraId="19584699" w14:textId="77777777" w:rsidR="00B25F45" w:rsidRPr="00802EBC" w:rsidRDefault="00AA0C7E">
      <w:pPr>
        <w:pStyle w:val="ListParagraph"/>
        <w:numPr>
          <w:ilvl w:val="0"/>
          <w:numId w:val="2"/>
        </w:numPr>
        <w:tabs>
          <w:tab w:val="left" w:pos="1640"/>
        </w:tabs>
        <w:spacing w:before="42"/>
        <w:ind w:left="1640" w:hanging="359"/>
      </w:pPr>
      <w:r w:rsidRPr="00802EBC">
        <w:t>Signature</w:t>
      </w:r>
      <w:r w:rsidRPr="00802EBC">
        <w:rPr>
          <w:spacing w:val="-4"/>
        </w:rPr>
        <w:t xml:space="preserve"> </w:t>
      </w:r>
      <w:r w:rsidRPr="00802EBC">
        <w:t>assessment,</w:t>
      </w:r>
      <w:r w:rsidRPr="00802EBC">
        <w:rPr>
          <w:spacing w:val="-4"/>
        </w:rPr>
        <w:t xml:space="preserve"> </w:t>
      </w:r>
      <w:r w:rsidRPr="00802EBC">
        <w:t>(if</w:t>
      </w:r>
      <w:r w:rsidRPr="00802EBC">
        <w:rPr>
          <w:spacing w:val="-4"/>
        </w:rPr>
        <w:t xml:space="preserve"> </w:t>
      </w:r>
      <w:r w:rsidRPr="00802EBC">
        <w:rPr>
          <w:spacing w:val="-2"/>
        </w:rPr>
        <w:t>applicable)</w:t>
      </w:r>
    </w:p>
    <w:p w14:paraId="1958469A" w14:textId="77777777" w:rsidR="00B25F45" w:rsidRPr="00802EBC" w:rsidRDefault="00AA0C7E">
      <w:pPr>
        <w:pStyle w:val="ListParagraph"/>
        <w:numPr>
          <w:ilvl w:val="0"/>
          <w:numId w:val="2"/>
        </w:numPr>
        <w:tabs>
          <w:tab w:val="left" w:pos="1640"/>
        </w:tabs>
        <w:ind w:left="1640" w:hanging="359"/>
      </w:pPr>
      <w:r w:rsidRPr="00802EBC">
        <w:t>Instructor’s</w:t>
      </w:r>
      <w:r w:rsidRPr="00802EBC">
        <w:rPr>
          <w:spacing w:val="-5"/>
        </w:rPr>
        <w:t xml:space="preserve"> </w:t>
      </w:r>
      <w:r w:rsidRPr="00802EBC">
        <w:t>attendance</w:t>
      </w:r>
      <w:r w:rsidRPr="00802EBC">
        <w:rPr>
          <w:spacing w:val="-1"/>
        </w:rPr>
        <w:t xml:space="preserve"> </w:t>
      </w:r>
      <w:r w:rsidRPr="00802EBC">
        <w:rPr>
          <w:spacing w:val="-2"/>
        </w:rPr>
        <w:t>policy</w:t>
      </w:r>
    </w:p>
    <w:p w14:paraId="1958469B" w14:textId="77777777" w:rsidR="00B25F45" w:rsidRPr="00802EBC" w:rsidRDefault="00AA0C7E">
      <w:pPr>
        <w:pStyle w:val="ListParagraph"/>
        <w:numPr>
          <w:ilvl w:val="0"/>
          <w:numId w:val="2"/>
        </w:numPr>
        <w:tabs>
          <w:tab w:val="left" w:pos="1640"/>
        </w:tabs>
        <w:spacing w:before="37"/>
        <w:ind w:left="1640" w:hanging="359"/>
      </w:pPr>
      <w:r w:rsidRPr="00802EBC">
        <w:t>Instructor’s</w:t>
      </w:r>
      <w:r w:rsidRPr="00802EBC">
        <w:rPr>
          <w:spacing w:val="-6"/>
        </w:rPr>
        <w:t xml:space="preserve"> </w:t>
      </w:r>
      <w:r w:rsidRPr="00802EBC">
        <w:t>grading</w:t>
      </w:r>
      <w:r w:rsidRPr="00802EBC">
        <w:rPr>
          <w:spacing w:val="-3"/>
        </w:rPr>
        <w:t xml:space="preserve"> </w:t>
      </w:r>
      <w:r w:rsidRPr="00802EBC">
        <w:t>system</w:t>
      </w:r>
      <w:r w:rsidRPr="00802EBC">
        <w:rPr>
          <w:spacing w:val="-3"/>
        </w:rPr>
        <w:t xml:space="preserve"> </w:t>
      </w:r>
      <w:r w:rsidRPr="00802EBC">
        <w:t>(percent,</w:t>
      </w:r>
      <w:r w:rsidRPr="00802EBC">
        <w:rPr>
          <w:spacing w:val="-4"/>
        </w:rPr>
        <w:t xml:space="preserve"> </w:t>
      </w:r>
      <w:r w:rsidRPr="00802EBC">
        <w:t>weight,</w:t>
      </w:r>
      <w:r w:rsidRPr="00802EBC">
        <w:rPr>
          <w:spacing w:val="-5"/>
        </w:rPr>
        <w:t xml:space="preserve"> </w:t>
      </w:r>
      <w:r w:rsidRPr="00802EBC">
        <w:rPr>
          <w:spacing w:val="-4"/>
        </w:rPr>
        <w:t>etc.)</w:t>
      </w:r>
    </w:p>
    <w:p w14:paraId="1958469C" w14:textId="77777777" w:rsidR="00B25F45" w:rsidRPr="00802EBC" w:rsidRDefault="00AA0C7E">
      <w:pPr>
        <w:pStyle w:val="ListParagraph"/>
        <w:numPr>
          <w:ilvl w:val="0"/>
          <w:numId w:val="2"/>
        </w:numPr>
        <w:tabs>
          <w:tab w:val="left" w:pos="1640"/>
        </w:tabs>
        <w:spacing w:before="42"/>
        <w:ind w:left="1640" w:hanging="359"/>
      </w:pPr>
      <w:r w:rsidRPr="00802EBC">
        <w:t>Outline</w:t>
      </w:r>
      <w:r w:rsidRPr="00802EBC">
        <w:rPr>
          <w:spacing w:val="-1"/>
        </w:rPr>
        <w:t xml:space="preserve"> </w:t>
      </w:r>
      <w:r w:rsidRPr="00802EBC">
        <w:t>of</w:t>
      </w:r>
      <w:r w:rsidRPr="00802EBC">
        <w:rPr>
          <w:spacing w:val="-4"/>
        </w:rPr>
        <w:t xml:space="preserve"> </w:t>
      </w:r>
      <w:r w:rsidRPr="00802EBC">
        <w:t>the specific content</w:t>
      </w:r>
      <w:r w:rsidRPr="00802EBC">
        <w:rPr>
          <w:spacing w:val="1"/>
        </w:rPr>
        <w:t xml:space="preserve"> </w:t>
      </w:r>
      <w:r w:rsidRPr="00802EBC">
        <w:t>to</w:t>
      </w:r>
      <w:r w:rsidRPr="00802EBC">
        <w:rPr>
          <w:spacing w:val="-2"/>
        </w:rPr>
        <w:t xml:space="preserve"> </w:t>
      </w:r>
      <w:r w:rsidRPr="00802EBC">
        <w:t>be covered</w:t>
      </w:r>
      <w:r w:rsidRPr="00802EBC">
        <w:rPr>
          <w:spacing w:val="2"/>
        </w:rPr>
        <w:t xml:space="preserve"> </w:t>
      </w:r>
      <w:r w:rsidRPr="00802EBC">
        <w:t>– (CCO</w:t>
      </w:r>
      <w:r w:rsidRPr="00802EBC">
        <w:rPr>
          <w:spacing w:val="-15"/>
        </w:rPr>
        <w:t xml:space="preserve"> </w:t>
      </w:r>
      <w:r w:rsidRPr="00802EBC">
        <w:rPr>
          <w:spacing w:val="-2"/>
        </w:rPr>
        <w:t>verbatim)</w:t>
      </w:r>
    </w:p>
    <w:p w14:paraId="1958469D" w14:textId="77777777" w:rsidR="00B25F45" w:rsidRPr="00802EBC" w:rsidRDefault="00AA0C7E">
      <w:pPr>
        <w:pStyle w:val="ListParagraph"/>
        <w:numPr>
          <w:ilvl w:val="0"/>
          <w:numId w:val="2"/>
        </w:numPr>
        <w:tabs>
          <w:tab w:val="left" w:pos="1640"/>
        </w:tabs>
        <w:ind w:left="1640" w:hanging="359"/>
      </w:pPr>
      <w:r w:rsidRPr="00802EBC">
        <w:t>Course</w:t>
      </w:r>
      <w:r w:rsidRPr="00802EBC">
        <w:rPr>
          <w:spacing w:val="-2"/>
        </w:rPr>
        <w:t xml:space="preserve"> </w:t>
      </w:r>
      <w:r w:rsidRPr="00802EBC">
        <w:t>learning</w:t>
      </w:r>
      <w:r w:rsidRPr="00802EBC">
        <w:rPr>
          <w:spacing w:val="-2"/>
        </w:rPr>
        <w:t xml:space="preserve"> </w:t>
      </w:r>
      <w:r w:rsidRPr="00802EBC">
        <w:t>outcomes/competencies</w:t>
      </w:r>
      <w:r w:rsidRPr="00802EBC">
        <w:rPr>
          <w:spacing w:val="-1"/>
        </w:rPr>
        <w:t xml:space="preserve"> </w:t>
      </w:r>
      <w:r w:rsidRPr="00802EBC">
        <w:t>–</w:t>
      </w:r>
      <w:r w:rsidRPr="00802EBC">
        <w:rPr>
          <w:spacing w:val="-2"/>
        </w:rPr>
        <w:t xml:space="preserve"> </w:t>
      </w:r>
      <w:r w:rsidRPr="00802EBC">
        <w:t>(CCO</w:t>
      </w:r>
      <w:r w:rsidRPr="00802EBC">
        <w:rPr>
          <w:spacing w:val="-1"/>
        </w:rPr>
        <w:t xml:space="preserve"> </w:t>
      </w:r>
      <w:r w:rsidRPr="00802EBC">
        <w:rPr>
          <w:spacing w:val="-2"/>
        </w:rPr>
        <w:t>verbatim)</w:t>
      </w:r>
    </w:p>
    <w:p w14:paraId="1958469E" w14:textId="77777777" w:rsidR="00B25F45" w:rsidRPr="00802EBC" w:rsidRDefault="00AA0C7E">
      <w:pPr>
        <w:pStyle w:val="ListParagraph"/>
        <w:numPr>
          <w:ilvl w:val="0"/>
          <w:numId w:val="2"/>
        </w:numPr>
        <w:tabs>
          <w:tab w:val="left" w:pos="1640"/>
        </w:tabs>
        <w:ind w:left="1640" w:hanging="359"/>
      </w:pPr>
      <w:r w:rsidRPr="00802EBC">
        <w:t>Minnesota</w:t>
      </w:r>
      <w:r w:rsidRPr="00802EBC">
        <w:rPr>
          <w:spacing w:val="-6"/>
        </w:rPr>
        <w:t xml:space="preserve"> </w:t>
      </w:r>
      <w:r w:rsidRPr="00802EBC">
        <w:t>transfer</w:t>
      </w:r>
      <w:r w:rsidRPr="00802EBC">
        <w:rPr>
          <w:spacing w:val="-4"/>
        </w:rPr>
        <w:t xml:space="preserve"> </w:t>
      </w:r>
      <w:r w:rsidRPr="00802EBC">
        <w:t>curriculum</w:t>
      </w:r>
      <w:r w:rsidRPr="00802EBC">
        <w:rPr>
          <w:spacing w:val="-4"/>
        </w:rPr>
        <w:t xml:space="preserve"> </w:t>
      </w:r>
      <w:r w:rsidRPr="00802EBC">
        <w:t>(</w:t>
      </w:r>
      <w:proofErr w:type="spellStart"/>
      <w:r w:rsidRPr="00802EBC">
        <w:t>MnTC</w:t>
      </w:r>
      <w:proofErr w:type="spellEnd"/>
      <w:r w:rsidRPr="00802EBC">
        <w:t>)</w:t>
      </w:r>
      <w:r w:rsidRPr="00802EBC">
        <w:rPr>
          <w:spacing w:val="-4"/>
        </w:rPr>
        <w:t xml:space="preserve"> </w:t>
      </w:r>
      <w:r w:rsidRPr="00802EBC">
        <w:t>goals</w:t>
      </w:r>
      <w:r w:rsidRPr="00802EBC">
        <w:rPr>
          <w:spacing w:val="-5"/>
        </w:rPr>
        <w:t xml:space="preserve"> </w:t>
      </w:r>
      <w:r w:rsidRPr="00802EBC">
        <w:t>and</w:t>
      </w:r>
      <w:r w:rsidRPr="00802EBC">
        <w:rPr>
          <w:spacing w:val="-4"/>
        </w:rPr>
        <w:t xml:space="preserve"> </w:t>
      </w:r>
      <w:r w:rsidRPr="00802EBC">
        <w:t>the</w:t>
      </w:r>
      <w:r w:rsidRPr="00802EBC">
        <w:rPr>
          <w:spacing w:val="-2"/>
        </w:rPr>
        <w:t xml:space="preserve"> </w:t>
      </w:r>
      <w:r w:rsidRPr="00802EBC">
        <w:t>associated</w:t>
      </w:r>
      <w:r w:rsidRPr="00802EBC">
        <w:rPr>
          <w:spacing w:val="-3"/>
        </w:rPr>
        <w:t xml:space="preserve"> </w:t>
      </w:r>
      <w:r w:rsidRPr="00802EBC">
        <w:t>learning</w:t>
      </w:r>
      <w:r w:rsidRPr="00802EBC">
        <w:rPr>
          <w:spacing w:val="-3"/>
        </w:rPr>
        <w:t xml:space="preserve"> </w:t>
      </w:r>
      <w:r w:rsidRPr="00802EBC">
        <w:t>outcomes</w:t>
      </w:r>
      <w:r w:rsidRPr="00802EBC">
        <w:rPr>
          <w:spacing w:val="-3"/>
        </w:rPr>
        <w:t xml:space="preserve"> </w:t>
      </w:r>
      <w:r w:rsidRPr="00802EBC">
        <w:t>(if</w:t>
      </w:r>
      <w:r w:rsidRPr="00802EBC">
        <w:rPr>
          <w:spacing w:val="-5"/>
        </w:rPr>
        <w:t xml:space="preserve"> </w:t>
      </w:r>
      <w:r w:rsidRPr="00802EBC">
        <w:t>applicable)</w:t>
      </w:r>
      <w:r w:rsidRPr="00802EBC">
        <w:rPr>
          <w:spacing w:val="4"/>
        </w:rPr>
        <w:t xml:space="preserve"> </w:t>
      </w:r>
      <w:r w:rsidRPr="00802EBC">
        <w:rPr>
          <w:spacing w:val="-10"/>
        </w:rPr>
        <w:t>–</w:t>
      </w:r>
    </w:p>
    <w:p w14:paraId="1958469F" w14:textId="77777777" w:rsidR="00B25F45" w:rsidRDefault="00AA0C7E">
      <w:pPr>
        <w:pStyle w:val="BodyText"/>
        <w:spacing w:before="42"/>
        <w:ind w:left="1641"/>
      </w:pPr>
      <w:r w:rsidRPr="00802EBC">
        <w:t>(CCO</w:t>
      </w:r>
      <w:r w:rsidRPr="00802EBC">
        <w:rPr>
          <w:spacing w:val="1"/>
        </w:rPr>
        <w:t xml:space="preserve"> </w:t>
      </w:r>
      <w:r w:rsidRPr="00802EBC">
        <w:rPr>
          <w:spacing w:val="-2"/>
        </w:rPr>
        <w:t>verbatim)</w:t>
      </w:r>
    </w:p>
    <w:p w14:paraId="195846A0" w14:textId="77777777" w:rsidR="00B25F45" w:rsidRDefault="00AA0C7E">
      <w:pPr>
        <w:pStyle w:val="ListParagraph"/>
        <w:numPr>
          <w:ilvl w:val="0"/>
          <w:numId w:val="2"/>
        </w:numPr>
        <w:tabs>
          <w:tab w:val="left" w:pos="1631"/>
          <w:tab w:val="left" w:pos="1640"/>
        </w:tabs>
        <w:spacing w:before="42" w:line="273" w:lineRule="auto"/>
        <w:ind w:left="1631" w:right="4005" w:hanging="350"/>
      </w:pPr>
      <w:r>
        <w:tab/>
        <w:t>RCTC Core Outcomes - (CCO verbatim) - Include the</w:t>
      </w:r>
      <w:r>
        <w:rPr>
          <w:spacing w:val="-5"/>
        </w:rPr>
        <w:t xml:space="preserve"> </w:t>
      </w:r>
      <w:r>
        <w:t>following: This</w:t>
      </w:r>
      <w:r>
        <w:rPr>
          <w:spacing w:val="-7"/>
        </w:rPr>
        <w:t xml:space="preserve"> </w:t>
      </w:r>
      <w:r>
        <w:t>class</w:t>
      </w:r>
      <w:r>
        <w:rPr>
          <w:spacing w:val="-6"/>
        </w:rPr>
        <w:t xml:space="preserve"> </w:t>
      </w:r>
      <w:r>
        <w:t>contributes</w:t>
      </w:r>
      <w:r>
        <w:rPr>
          <w:spacing w:val="-6"/>
        </w:rPr>
        <w:t xml:space="preserve"> </w:t>
      </w:r>
      <w:r>
        <w:t>to</w:t>
      </w:r>
      <w:r>
        <w:rPr>
          <w:spacing w:val="-6"/>
        </w:rPr>
        <w:t xml:space="preserve"> </w:t>
      </w:r>
      <w:r>
        <w:t>meeting</w:t>
      </w:r>
      <w:r>
        <w:rPr>
          <w:spacing w:val="-5"/>
        </w:rPr>
        <w:t xml:space="preserve"> </w:t>
      </w:r>
      <w:r>
        <w:t>the</w:t>
      </w:r>
      <w:r>
        <w:rPr>
          <w:spacing w:val="-6"/>
        </w:rPr>
        <w:t xml:space="preserve"> </w:t>
      </w:r>
      <w:r>
        <w:t>following</w:t>
      </w:r>
      <w:r>
        <w:rPr>
          <w:spacing w:val="-5"/>
        </w:rPr>
        <w:t xml:space="preserve"> </w:t>
      </w:r>
      <w:r>
        <w:t>Core</w:t>
      </w:r>
      <w:r>
        <w:rPr>
          <w:spacing w:val="-11"/>
        </w:rPr>
        <w:t xml:space="preserve"> </w:t>
      </w:r>
      <w:r>
        <w:t>Outcomes:</w:t>
      </w:r>
    </w:p>
    <w:p w14:paraId="195846A1" w14:textId="77777777" w:rsidR="00B25F45" w:rsidRDefault="00AA0C7E">
      <w:pPr>
        <w:pStyle w:val="Heading1"/>
        <w:spacing w:line="266" w:lineRule="exact"/>
        <w:ind w:left="1631"/>
        <w:jc w:val="left"/>
      </w:pPr>
      <w:r>
        <w:rPr>
          <w:b w:val="0"/>
          <w:color w:val="FF0000"/>
        </w:rPr>
        <w:t>[</w:t>
      </w:r>
      <w:r>
        <w:rPr>
          <w:color w:val="FF0000"/>
        </w:rPr>
        <w:t>choose</w:t>
      </w:r>
      <w:r>
        <w:rPr>
          <w:color w:val="FF0000"/>
          <w:spacing w:val="-2"/>
        </w:rPr>
        <w:t xml:space="preserve"> </w:t>
      </w:r>
      <w:r>
        <w:rPr>
          <w:color w:val="FF0000"/>
        </w:rPr>
        <w:t>the</w:t>
      </w:r>
      <w:r>
        <w:rPr>
          <w:color w:val="FF0000"/>
          <w:spacing w:val="-2"/>
        </w:rPr>
        <w:t xml:space="preserve"> </w:t>
      </w:r>
      <w:r>
        <w:rPr>
          <w:color w:val="FF0000"/>
        </w:rPr>
        <w:t>Core</w:t>
      </w:r>
      <w:r>
        <w:rPr>
          <w:color w:val="FF0000"/>
          <w:spacing w:val="-2"/>
        </w:rPr>
        <w:t xml:space="preserve"> </w:t>
      </w:r>
      <w:r>
        <w:rPr>
          <w:color w:val="FF0000"/>
        </w:rPr>
        <w:t>Outcome(s)</w:t>
      </w:r>
      <w:r>
        <w:rPr>
          <w:color w:val="FF0000"/>
          <w:spacing w:val="-4"/>
        </w:rPr>
        <w:t xml:space="preserve"> </w:t>
      </w:r>
      <w:r>
        <w:rPr>
          <w:color w:val="FF0000"/>
        </w:rPr>
        <w:t>listed</w:t>
      </w:r>
      <w:r>
        <w:rPr>
          <w:color w:val="FF0000"/>
          <w:spacing w:val="-5"/>
        </w:rPr>
        <w:t xml:space="preserve"> </w:t>
      </w:r>
      <w:r>
        <w:rPr>
          <w:color w:val="FF0000"/>
        </w:rPr>
        <w:t>on the</w:t>
      </w:r>
      <w:r>
        <w:rPr>
          <w:color w:val="FF0000"/>
          <w:spacing w:val="-1"/>
        </w:rPr>
        <w:t xml:space="preserve"> </w:t>
      </w:r>
      <w:r>
        <w:rPr>
          <w:color w:val="FF0000"/>
          <w:spacing w:val="-4"/>
        </w:rPr>
        <w:t>CCO]</w:t>
      </w:r>
    </w:p>
    <w:p w14:paraId="195846A2" w14:textId="77777777" w:rsidR="00B25F45" w:rsidRDefault="00AA0C7E">
      <w:pPr>
        <w:pStyle w:val="BodyText"/>
        <w:spacing w:before="1"/>
        <w:ind w:left="1631" w:right="1029"/>
      </w:pPr>
      <w:r>
        <w:rPr>
          <w:b/>
        </w:rPr>
        <w:t xml:space="preserve">Communication. </w:t>
      </w:r>
      <w:r>
        <w:t xml:space="preserve">Students will communicate appropriately for their respective audiences. </w:t>
      </w:r>
      <w:r>
        <w:rPr>
          <w:b/>
        </w:rPr>
        <w:t>Critical</w:t>
      </w:r>
      <w:r>
        <w:rPr>
          <w:b/>
          <w:spacing w:val="-5"/>
        </w:rPr>
        <w:t xml:space="preserve"> </w:t>
      </w:r>
      <w:r>
        <w:rPr>
          <w:b/>
        </w:rPr>
        <w:t>Thinking.</w:t>
      </w:r>
      <w:r>
        <w:rPr>
          <w:b/>
          <w:spacing w:val="-4"/>
        </w:rPr>
        <w:t xml:space="preserve"> </w:t>
      </w:r>
      <w:r>
        <w:t>Students</w:t>
      </w:r>
      <w:r>
        <w:rPr>
          <w:spacing w:val="-7"/>
        </w:rPr>
        <w:t xml:space="preserve"> </w:t>
      </w:r>
      <w:r>
        <w:t>will</w:t>
      </w:r>
      <w:r>
        <w:rPr>
          <w:spacing w:val="-5"/>
        </w:rPr>
        <w:t xml:space="preserve"> </w:t>
      </w:r>
      <w:r>
        <w:t>think</w:t>
      </w:r>
      <w:r>
        <w:rPr>
          <w:spacing w:val="-5"/>
        </w:rPr>
        <w:t xml:space="preserve"> </w:t>
      </w:r>
      <w:r>
        <w:t>systematically</w:t>
      </w:r>
      <w:r>
        <w:rPr>
          <w:spacing w:val="-5"/>
        </w:rPr>
        <w:t xml:space="preserve"> </w:t>
      </w:r>
      <w:r>
        <w:t>and</w:t>
      </w:r>
      <w:r>
        <w:rPr>
          <w:spacing w:val="-6"/>
        </w:rPr>
        <w:t xml:space="preserve"> </w:t>
      </w:r>
      <w:r>
        <w:t>explore</w:t>
      </w:r>
      <w:r>
        <w:rPr>
          <w:spacing w:val="-5"/>
        </w:rPr>
        <w:t xml:space="preserve"> </w:t>
      </w:r>
      <w:r>
        <w:t>information</w:t>
      </w:r>
      <w:r>
        <w:rPr>
          <w:spacing w:val="-6"/>
        </w:rPr>
        <w:t xml:space="preserve"> </w:t>
      </w:r>
      <w:r>
        <w:t>thoroughly</w:t>
      </w:r>
      <w:r>
        <w:rPr>
          <w:spacing w:val="-5"/>
        </w:rPr>
        <w:t xml:space="preserve"> </w:t>
      </w:r>
      <w:r>
        <w:t>before accepting or formulating a position or conclusion.</w:t>
      </w:r>
    </w:p>
    <w:p w14:paraId="195846A3" w14:textId="77777777" w:rsidR="00B25F45" w:rsidRDefault="00AA0C7E">
      <w:pPr>
        <w:ind w:left="1631" w:right="1029"/>
      </w:pPr>
      <w:r>
        <w:rPr>
          <w:b/>
        </w:rPr>
        <w:t>Personal</w:t>
      </w:r>
      <w:r>
        <w:rPr>
          <w:b/>
          <w:spacing w:val="-7"/>
        </w:rPr>
        <w:t xml:space="preserve"> </w:t>
      </w:r>
      <w:r>
        <w:rPr>
          <w:b/>
        </w:rPr>
        <w:t>and</w:t>
      </w:r>
      <w:r>
        <w:rPr>
          <w:b/>
          <w:spacing w:val="-2"/>
        </w:rPr>
        <w:t xml:space="preserve"> </w:t>
      </w:r>
      <w:r>
        <w:rPr>
          <w:b/>
        </w:rPr>
        <w:t>Professional</w:t>
      </w:r>
      <w:r>
        <w:rPr>
          <w:b/>
          <w:spacing w:val="-7"/>
        </w:rPr>
        <w:t xml:space="preserve"> </w:t>
      </w:r>
      <w:r>
        <w:rPr>
          <w:b/>
        </w:rPr>
        <w:t>Accountability.</w:t>
      </w:r>
      <w:r>
        <w:rPr>
          <w:b/>
          <w:spacing w:val="-2"/>
        </w:rPr>
        <w:t xml:space="preserve"> </w:t>
      </w:r>
      <w:r>
        <w:t>Students</w:t>
      </w:r>
      <w:r>
        <w:rPr>
          <w:spacing w:val="-5"/>
        </w:rPr>
        <w:t xml:space="preserve"> </w:t>
      </w:r>
      <w:r>
        <w:t>will</w:t>
      </w:r>
      <w:r>
        <w:rPr>
          <w:spacing w:val="-3"/>
        </w:rPr>
        <w:t xml:space="preserve"> </w:t>
      </w:r>
      <w:r>
        <w:t>take</w:t>
      </w:r>
      <w:r>
        <w:rPr>
          <w:spacing w:val="-3"/>
        </w:rPr>
        <w:t xml:space="preserve"> </w:t>
      </w:r>
      <w:r>
        <w:t>responsibility</w:t>
      </w:r>
      <w:r>
        <w:rPr>
          <w:spacing w:val="-3"/>
        </w:rPr>
        <w:t xml:space="preserve"> </w:t>
      </w:r>
      <w:r>
        <w:t>as</w:t>
      </w:r>
      <w:r>
        <w:rPr>
          <w:spacing w:val="-4"/>
        </w:rPr>
        <w:t xml:space="preserve"> </w:t>
      </w:r>
      <w:r>
        <w:t>active</w:t>
      </w:r>
      <w:r>
        <w:rPr>
          <w:spacing w:val="-3"/>
        </w:rPr>
        <w:t xml:space="preserve"> </w:t>
      </w:r>
      <w:r>
        <w:t>learners</w:t>
      </w:r>
      <w:r>
        <w:rPr>
          <w:spacing w:val="-5"/>
        </w:rPr>
        <w:t xml:space="preserve"> </w:t>
      </w:r>
      <w:r>
        <w:t>for achieving their educational and personal goals.</w:t>
      </w:r>
    </w:p>
    <w:p w14:paraId="195846A4" w14:textId="77777777" w:rsidR="00B25F45" w:rsidRDefault="00AA0C7E">
      <w:pPr>
        <w:spacing w:before="5" w:line="237" w:lineRule="auto"/>
        <w:ind w:left="1631" w:right="1029"/>
      </w:pPr>
      <w:r>
        <w:rPr>
          <w:b/>
        </w:rPr>
        <w:t>Global</w:t>
      </w:r>
      <w:r>
        <w:rPr>
          <w:b/>
          <w:spacing w:val="-8"/>
        </w:rPr>
        <w:t xml:space="preserve"> </w:t>
      </w:r>
      <w:r>
        <w:rPr>
          <w:b/>
        </w:rPr>
        <w:t>Awareness</w:t>
      </w:r>
      <w:r>
        <w:rPr>
          <w:b/>
          <w:spacing w:val="-3"/>
        </w:rPr>
        <w:t xml:space="preserve"> </w:t>
      </w:r>
      <w:r>
        <w:rPr>
          <w:b/>
        </w:rPr>
        <w:t>and</w:t>
      </w:r>
      <w:r>
        <w:rPr>
          <w:b/>
          <w:spacing w:val="-3"/>
        </w:rPr>
        <w:t xml:space="preserve"> </w:t>
      </w:r>
      <w:r>
        <w:rPr>
          <w:b/>
        </w:rPr>
        <w:t>Diversity.</w:t>
      </w:r>
      <w:r>
        <w:rPr>
          <w:b/>
          <w:spacing w:val="-3"/>
        </w:rPr>
        <w:t xml:space="preserve"> </w:t>
      </w:r>
      <w:r>
        <w:t>Students</w:t>
      </w:r>
      <w:r>
        <w:rPr>
          <w:spacing w:val="-6"/>
        </w:rPr>
        <w:t xml:space="preserve"> </w:t>
      </w:r>
      <w:r>
        <w:t>will</w:t>
      </w:r>
      <w:r>
        <w:rPr>
          <w:spacing w:val="-4"/>
        </w:rPr>
        <w:t xml:space="preserve"> </w:t>
      </w:r>
      <w:r>
        <w:t>demonstrate</w:t>
      </w:r>
      <w:r>
        <w:rPr>
          <w:spacing w:val="-4"/>
        </w:rPr>
        <w:t xml:space="preserve"> </w:t>
      </w:r>
      <w:r>
        <w:t>an</w:t>
      </w:r>
      <w:r>
        <w:rPr>
          <w:spacing w:val="-5"/>
        </w:rPr>
        <w:t xml:space="preserve"> </w:t>
      </w:r>
      <w:r>
        <w:t>understanding</w:t>
      </w:r>
      <w:r>
        <w:rPr>
          <w:spacing w:val="-4"/>
        </w:rPr>
        <w:t xml:space="preserve"> </w:t>
      </w:r>
      <w:r>
        <w:t>of</w:t>
      </w:r>
      <w:r>
        <w:rPr>
          <w:spacing w:val="-7"/>
        </w:rPr>
        <w:t xml:space="preserve"> </w:t>
      </w:r>
      <w:r>
        <w:t>and</w:t>
      </w:r>
      <w:r>
        <w:rPr>
          <w:spacing w:val="-1"/>
        </w:rPr>
        <w:t xml:space="preserve"> </w:t>
      </w:r>
      <w:r>
        <w:t>respect</w:t>
      </w:r>
      <w:r>
        <w:rPr>
          <w:spacing w:val="-3"/>
        </w:rPr>
        <w:t xml:space="preserve"> </w:t>
      </w:r>
      <w:r>
        <w:t>for human diversity through their words and actions.</w:t>
      </w:r>
    </w:p>
    <w:p w14:paraId="195846A5" w14:textId="77777777" w:rsidR="00B25F45" w:rsidRDefault="00AA0C7E">
      <w:pPr>
        <w:pStyle w:val="ListParagraph"/>
        <w:numPr>
          <w:ilvl w:val="0"/>
          <w:numId w:val="2"/>
        </w:numPr>
        <w:tabs>
          <w:tab w:val="left" w:pos="1640"/>
        </w:tabs>
        <w:spacing w:before="0" w:line="255" w:lineRule="exact"/>
        <w:ind w:left="1640" w:hanging="359"/>
      </w:pPr>
      <w:r>
        <w:t>Any</w:t>
      </w:r>
      <w:r>
        <w:rPr>
          <w:spacing w:val="-6"/>
        </w:rPr>
        <w:t xml:space="preserve"> </w:t>
      </w:r>
      <w:r>
        <w:t>required</w:t>
      </w:r>
      <w:r>
        <w:rPr>
          <w:spacing w:val="-4"/>
        </w:rPr>
        <w:t xml:space="preserve"> </w:t>
      </w:r>
      <w:r>
        <w:t>information</w:t>
      </w:r>
      <w:r>
        <w:rPr>
          <w:spacing w:val="-3"/>
        </w:rPr>
        <w:t xml:space="preserve"> </w:t>
      </w:r>
      <w:r>
        <w:t>such</w:t>
      </w:r>
      <w:r>
        <w:rPr>
          <w:spacing w:val="-3"/>
        </w:rPr>
        <w:t xml:space="preserve"> </w:t>
      </w:r>
      <w:r>
        <w:t>as</w:t>
      </w:r>
      <w:r>
        <w:rPr>
          <w:spacing w:val="-5"/>
        </w:rPr>
        <w:t xml:space="preserve"> </w:t>
      </w:r>
      <w:r>
        <w:t>fees</w:t>
      </w:r>
      <w:r>
        <w:rPr>
          <w:spacing w:val="1"/>
        </w:rPr>
        <w:t xml:space="preserve"> </w:t>
      </w:r>
      <w:r>
        <w:t>or</w:t>
      </w:r>
      <w:r>
        <w:rPr>
          <w:spacing w:val="-4"/>
        </w:rPr>
        <w:t xml:space="preserve"> </w:t>
      </w:r>
      <w:r>
        <w:t>directives</w:t>
      </w:r>
      <w:r>
        <w:rPr>
          <w:spacing w:val="-4"/>
        </w:rPr>
        <w:t xml:space="preserve"> </w:t>
      </w:r>
      <w:r>
        <w:t>on</w:t>
      </w:r>
      <w:r>
        <w:rPr>
          <w:spacing w:val="-3"/>
        </w:rPr>
        <w:t xml:space="preserve"> </w:t>
      </w:r>
      <w:r>
        <w:t>hazardous materials</w:t>
      </w:r>
      <w:r>
        <w:rPr>
          <w:spacing w:val="2"/>
        </w:rPr>
        <w:t xml:space="preserve"> </w:t>
      </w:r>
      <w:r>
        <w:t>–</w:t>
      </w:r>
      <w:r>
        <w:rPr>
          <w:spacing w:val="-2"/>
        </w:rPr>
        <w:t xml:space="preserve"> </w:t>
      </w:r>
      <w:r>
        <w:t>(CCO</w:t>
      </w:r>
      <w:r>
        <w:rPr>
          <w:spacing w:val="-15"/>
        </w:rPr>
        <w:t xml:space="preserve"> </w:t>
      </w:r>
      <w:r>
        <w:rPr>
          <w:spacing w:val="-2"/>
        </w:rPr>
        <w:t>verbatim)</w:t>
      </w:r>
    </w:p>
    <w:p w14:paraId="195846A6" w14:textId="77777777" w:rsidR="00B25F45" w:rsidRDefault="00B25F45">
      <w:pPr>
        <w:pStyle w:val="BodyText"/>
        <w:spacing w:before="103"/>
        <w:ind w:left="0"/>
      </w:pPr>
    </w:p>
    <w:p w14:paraId="195846A7" w14:textId="77777777" w:rsidR="00B25F45" w:rsidRDefault="00AA0C7E">
      <w:pPr>
        <w:pStyle w:val="BodyText"/>
        <w:spacing w:before="1"/>
        <w:ind w:left="200"/>
      </w:pPr>
      <w:r w:rsidRPr="00D33420">
        <w:t>The</w:t>
      </w:r>
      <w:r w:rsidRPr="00D33420">
        <w:rPr>
          <w:spacing w:val="-6"/>
        </w:rPr>
        <w:t xml:space="preserve"> </w:t>
      </w:r>
      <w:r w:rsidRPr="00D33420">
        <w:t>following</w:t>
      </w:r>
      <w:r w:rsidRPr="00D33420">
        <w:rPr>
          <w:spacing w:val="-2"/>
        </w:rPr>
        <w:t xml:space="preserve"> </w:t>
      </w:r>
      <w:r w:rsidRPr="00D33420">
        <w:t>RCTC</w:t>
      </w:r>
      <w:r w:rsidRPr="00D33420">
        <w:rPr>
          <w:spacing w:val="-1"/>
        </w:rPr>
        <w:t xml:space="preserve"> </w:t>
      </w:r>
      <w:r w:rsidRPr="00D33420">
        <w:t>Common</w:t>
      </w:r>
      <w:r w:rsidRPr="00D33420">
        <w:rPr>
          <w:spacing w:val="-4"/>
        </w:rPr>
        <w:t xml:space="preserve"> </w:t>
      </w:r>
      <w:r w:rsidRPr="00D33420">
        <w:t>Syllabi</w:t>
      </w:r>
      <w:r w:rsidRPr="00D33420">
        <w:rPr>
          <w:spacing w:val="-3"/>
        </w:rPr>
        <w:t xml:space="preserve"> </w:t>
      </w:r>
      <w:r w:rsidRPr="00D33420">
        <w:t>Statements</w:t>
      </w:r>
      <w:r w:rsidRPr="00D33420">
        <w:rPr>
          <w:spacing w:val="-5"/>
        </w:rPr>
        <w:t xml:space="preserve"> </w:t>
      </w:r>
      <w:r w:rsidRPr="00D33420">
        <w:t>must</w:t>
      </w:r>
      <w:r w:rsidRPr="00D33420">
        <w:rPr>
          <w:spacing w:val="-3"/>
        </w:rPr>
        <w:t xml:space="preserve"> </w:t>
      </w:r>
      <w:r w:rsidRPr="00D33420">
        <w:t>be</w:t>
      </w:r>
      <w:r w:rsidRPr="00D33420">
        <w:rPr>
          <w:spacing w:val="2"/>
        </w:rPr>
        <w:t xml:space="preserve"> </w:t>
      </w:r>
      <w:r w:rsidRPr="00D33420">
        <w:t>included</w:t>
      </w:r>
      <w:r w:rsidRPr="00D33420">
        <w:rPr>
          <w:spacing w:val="-4"/>
        </w:rPr>
        <w:t xml:space="preserve"> </w:t>
      </w:r>
      <w:r w:rsidRPr="00D33420">
        <w:t>on</w:t>
      </w:r>
      <w:r w:rsidRPr="00D33420">
        <w:rPr>
          <w:spacing w:val="-4"/>
        </w:rPr>
        <w:t xml:space="preserve"> </w:t>
      </w:r>
      <w:r w:rsidRPr="00D33420">
        <w:t>all</w:t>
      </w:r>
      <w:r w:rsidRPr="00D33420">
        <w:rPr>
          <w:spacing w:val="-3"/>
        </w:rPr>
        <w:t xml:space="preserve"> </w:t>
      </w:r>
      <w:r w:rsidRPr="00D33420">
        <w:rPr>
          <w:spacing w:val="-2"/>
        </w:rPr>
        <w:t>syllabi:</w:t>
      </w:r>
    </w:p>
    <w:p w14:paraId="195846A8" w14:textId="77777777" w:rsidR="00B25F45" w:rsidRDefault="00AA0C7E">
      <w:pPr>
        <w:pStyle w:val="ListParagraph"/>
        <w:numPr>
          <w:ilvl w:val="0"/>
          <w:numId w:val="1"/>
        </w:numPr>
        <w:tabs>
          <w:tab w:val="left" w:pos="1039"/>
        </w:tabs>
        <w:ind w:left="1039" w:hanging="119"/>
      </w:pPr>
      <w:r>
        <w:t>Institutional</w:t>
      </w:r>
      <w:r>
        <w:rPr>
          <w:spacing w:val="-5"/>
        </w:rPr>
        <w:t xml:space="preserve"> </w:t>
      </w:r>
      <w:r>
        <w:t>Academic</w:t>
      </w:r>
      <w:r>
        <w:rPr>
          <w:spacing w:val="-4"/>
        </w:rPr>
        <w:t xml:space="preserve"> </w:t>
      </w:r>
      <w:r>
        <w:t>Integrity</w:t>
      </w:r>
      <w:r>
        <w:rPr>
          <w:spacing w:val="-4"/>
        </w:rPr>
        <w:t xml:space="preserve"> </w:t>
      </w:r>
      <w:r>
        <w:rPr>
          <w:spacing w:val="-2"/>
        </w:rPr>
        <w:t>Statement</w:t>
      </w:r>
    </w:p>
    <w:p w14:paraId="195846A9" w14:textId="77777777" w:rsidR="00B25F45" w:rsidRDefault="00AA0C7E">
      <w:pPr>
        <w:pStyle w:val="ListParagraph"/>
        <w:numPr>
          <w:ilvl w:val="0"/>
          <w:numId w:val="1"/>
        </w:numPr>
        <w:tabs>
          <w:tab w:val="left" w:pos="1039"/>
        </w:tabs>
        <w:ind w:left="1039" w:hanging="119"/>
      </w:pPr>
      <w:r>
        <w:t>Americans</w:t>
      </w:r>
      <w:r>
        <w:rPr>
          <w:spacing w:val="-5"/>
        </w:rPr>
        <w:t xml:space="preserve"> </w:t>
      </w:r>
      <w:r>
        <w:t>with</w:t>
      </w:r>
      <w:r>
        <w:rPr>
          <w:spacing w:val="-5"/>
        </w:rPr>
        <w:t xml:space="preserve"> </w:t>
      </w:r>
      <w:r>
        <w:t>Disabilities</w:t>
      </w:r>
      <w:r>
        <w:rPr>
          <w:spacing w:val="-4"/>
        </w:rPr>
        <w:t xml:space="preserve"> </w:t>
      </w:r>
      <w:r>
        <w:rPr>
          <w:spacing w:val="-5"/>
        </w:rPr>
        <w:t>Act</w:t>
      </w:r>
    </w:p>
    <w:p w14:paraId="195846AA" w14:textId="77777777" w:rsidR="00B25F45" w:rsidRDefault="00AA0C7E">
      <w:pPr>
        <w:pStyle w:val="ListParagraph"/>
        <w:numPr>
          <w:ilvl w:val="0"/>
          <w:numId w:val="1"/>
        </w:numPr>
        <w:tabs>
          <w:tab w:val="left" w:pos="1039"/>
        </w:tabs>
        <w:spacing w:before="37"/>
        <w:ind w:left="1039" w:hanging="119"/>
      </w:pPr>
      <w:r>
        <w:t>Military</w:t>
      </w:r>
      <w:r>
        <w:rPr>
          <w:spacing w:val="-5"/>
        </w:rPr>
        <w:t xml:space="preserve"> </w:t>
      </w:r>
      <w:r>
        <w:t>Friendly</w:t>
      </w:r>
      <w:r>
        <w:rPr>
          <w:spacing w:val="-5"/>
        </w:rPr>
        <w:t xml:space="preserve"> </w:t>
      </w:r>
      <w:r>
        <w:rPr>
          <w:spacing w:val="-2"/>
        </w:rPr>
        <w:t>Statement</w:t>
      </w:r>
    </w:p>
    <w:p w14:paraId="195846AB" w14:textId="77777777" w:rsidR="00B25F45" w:rsidRDefault="00AA0C7E">
      <w:pPr>
        <w:pStyle w:val="ListParagraph"/>
        <w:numPr>
          <w:ilvl w:val="0"/>
          <w:numId w:val="1"/>
        </w:numPr>
        <w:tabs>
          <w:tab w:val="left" w:pos="1039"/>
        </w:tabs>
        <w:ind w:left="1039" w:hanging="119"/>
      </w:pPr>
      <w:r>
        <w:t>Title</w:t>
      </w:r>
      <w:r>
        <w:rPr>
          <w:spacing w:val="-2"/>
        </w:rPr>
        <w:t xml:space="preserve"> </w:t>
      </w:r>
      <w:r>
        <w:t>IX</w:t>
      </w:r>
      <w:r>
        <w:rPr>
          <w:spacing w:val="-1"/>
        </w:rPr>
        <w:t xml:space="preserve"> </w:t>
      </w:r>
      <w:r>
        <w:rPr>
          <w:spacing w:val="-2"/>
        </w:rPr>
        <w:t>Statement</w:t>
      </w:r>
    </w:p>
    <w:p w14:paraId="195846AC" w14:textId="77777777" w:rsidR="00B25F45" w:rsidRDefault="00B25F45">
      <w:pPr>
        <w:pStyle w:val="BodyText"/>
        <w:spacing w:before="84"/>
        <w:ind w:left="0"/>
      </w:pPr>
    </w:p>
    <w:p w14:paraId="195846AD" w14:textId="77777777" w:rsidR="00B25F45" w:rsidRDefault="00AA0C7E">
      <w:pPr>
        <w:pStyle w:val="ListParagraph"/>
        <w:numPr>
          <w:ilvl w:val="0"/>
          <w:numId w:val="1"/>
        </w:numPr>
        <w:tabs>
          <w:tab w:val="left" w:pos="1039"/>
        </w:tabs>
        <w:spacing w:before="0"/>
        <w:ind w:left="1039" w:hanging="119"/>
      </w:pPr>
      <w:r>
        <w:t>Request</w:t>
      </w:r>
      <w:r>
        <w:rPr>
          <w:spacing w:val="-5"/>
        </w:rPr>
        <w:t xml:space="preserve"> </w:t>
      </w:r>
      <w:r>
        <w:t>for</w:t>
      </w:r>
      <w:r>
        <w:rPr>
          <w:spacing w:val="-4"/>
        </w:rPr>
        <w:t xml:space="preserve"> </w:t>
      </w:r>
      <w:r>
        <w:t>alternative</w:t>
      </w:r>
      <w:r>
        <w:rPr>
          <w:spacing w:val="-3"/>
        </w:rPr>
        <w:t xml:space="preserve"> </w:t>
      </w:r>
      <w:r>
        <w:t>format</w:t>
      </w:r>
      <w:r>
        <w:rPr>
          <w:spacing w:val="-3"/>
        </w:rPr>
        <w:t xml:space="preserve"> </w:t>
      </w:r>
      <w:r>
        <w:t>for</w:t>
      </w:r>
      <w:r>
        <w:rPr>
          <w:spacing w:val="-4"/>
        </w:rPr>
        <w:t xml:space="preserve"> </w:t>
      </w:r>
      <w:r>
        <w:t>feedback</w:t>
      </w:r>
      <w:r>
        <w:rPr>
          <w:spacing w:val="-2"/>
        </w:rPr>
        <w:t xml:space="preserve"> </w:t>
      </w:r>
      <w:r>
        <w:t>(</w:t>
      </w:r>
      <w:r>
        <w:rPr>
          <w:i/>
        </w:rPr>
        <w:t>if</w:t>
      </w:r>
      <w:r>
        <w:rPr>
          <w:i/>
          <w:spacing w:val="-6"/>
        </w:rPr>
        <w:t xml:space="preserve"> </w:t>
      </w:r>
      <w:r>
        <w:rPr>
          <w:i/>
        </w:rPr>
        <w:t>applicable</w:t>
      </w:r>
      <w:r>
        <w:t>).</w:t>
      </w:r>
      <w:r>
        <w:rPr>
          <w:spacing w:val="-3"/>
        </w:rPr>
        <w:t xml:space="preserve"> </w:t>
      </w:r>
      <w:r>
        <w:t>Include</w:t>
      </w:r>
      <w:r>
        <w:rPr>
          <w:spacing w:val="-3"/>
        </w:rPr>
        <w:t xml:space="preserve"> </w:t>
      </w:r>
      <w:r>
        <w:t>the</w:t>
      </w:r>
      <w:r>
        <w:rPr>
          <w:spacing w:val="-2"/>
        </w:rPr>
        <w:t xml:space="preserve"> </w:t>
      </w:r>
      <w:r>
        <w:t>following</w:t>
      </w:r>
      <w:r>
        <w:rPr>
          <w:spacing w:val="-1"/>
        </w:rPr>
        <w:t xml:space="preserve"> </w:t>
      </w:r>
      <w:r>
        <w:t>statement.</w:t>
      </w:r>
      <w:r>
        <w:rPr>
          <w:spacing w:val="-3"/>
        </w:rPr>
        <w:t xml:space="preserve"> </w:t>
      </w:r>
      <w:r>
        <w:rPr>
          <w:spacing w:val="-5"/>
        </w:rPr>
        <w:t>“At</w:t>
      </w:r>
    </w:p>
    <w:p w14:paraId="195846AE" w14:textId="77777777" w:rsidR="00B25F45" w:rsidRDefault="00AA0C7E">
      <w:pPr>
        <w:pStyle w:val="BodyText"/>
        <w:spacing w:line="273" w:lineRule="auto"/>
        <w:ind w:left="920" w:right="377"/>
      </w:pPr>
      <w:r>
        <w:t>times</w:t>
      </w:r>
      <w:r>
        <w:rPr>
          <w:spacing w:val="-3"/>
        </w:rPr>
        <w:t xml:space="preserve"> </w:t>
      </w:r>
      <w:r>
        <w:t>I</w:t>
      </w:r>
      <w:r>
        <w:rPr>
          <w:spacing w:val="-3"/>
        </w:rPr>
        <w:t xml:space="preserve"> </w:t>
      </w:r>
      <w:r>
        <w:t>may</w:t>
      </w:r>
      <w:r>
        <w:rPr>
          <w:spacing w:val="-2"/>
        </w:rPr>
        <w:t xml:space="preserve"> </w:t>
      </w:r>
      <w:r>
        <w:t>provide</w:t>
      </w:r>
      <w:r>
        <w:rPr>
          <w:spacing w:val="-2"/>
        </w:rPr>
        <w:t xml:space="preserve"> </w:t>
      </w:r>
      <w:r>
        <w:t>feedback</w:t>
      </w:r>
      <w:r>
        <w:rPr>
          <w:spacing w:val="-2"/>
        </w:rPr>
        <w:t xml:space="preserve"> </w:t>
      </w:r>
      <w:r>
        <w:t>in</w:t>
      </w:r>
      <w:r>
        <w:rPr>
          <w:spacing w:val="-3"/>
        </w:rPr>
        <w:t xml:space="preserve"> </w:t>
      </w:r>
      <w:r>
        <w:t>the</w:t>
      </w:r>
      <w:r>
        <w:rPr>
          <w:spacing w:val="-2"/>
        </w:rPr>
        <w:t xml:space="preserve"> </w:t>
      </w:r>
      <w:r>
        <w:t>form</w:t>
      </w:r>
      <w:r>
        <w:rPr>
          <w:spacing w:val="-3"/>
        </w:rPr>
        <w:t xml:space="preserve"> </w:t>
      </w:r>
      <w:r>
        <w:t>of</w:t>
      </w:r>
      <w:r>
        <w:rPr>
          <w:spacing w:val="-5"/>
        </w:rPr>
        <w:t xml:space="preserve"> </w:t>
      </w:r>
      <w:r>
        <w:t>audio</w:t>
      </w:r>
      <w:r>
        <w:rPr>
          <w:spacing w:val="-4"/>
        </w:rPr>
        <w:t xml:space="preserve"> </w:t>
      </w:r>
      <w:r>
        <w:t>or</w:t>
      </w:r>
      <w:r>
        <w:rPr>
          <w:spacing w:val="-4"/>
        </w:rPr>
        <w:t xml:space="preserve"> </w:t>
      </w:r>
      <w:r>
        <w:t>video.</w:t>
      </w:r>
      <w:r>
        <w:rPr>
          <w:spacing w:val="-3"/>
        </w:rPr>
        <w:t xml:space="preserve"> </w:t>
      </w:r>
      <w:r>
        <w:t>If</w:t>
      </w:r>
      <w:r>
        <w:rPr>
          <w:spacing w:val="-5"/>
        </w:rPr>
        <w:t xml:space="preserve"> </w:t>
      </w:r>
      <w:r>
        <w:t>you</w:t>
      </w:r>
      <w:r>
        <w:rPr>
          <w:spacing w:val="-3"/>
        </w:rPr>
        <w:t xml:space="preserve"> </w:t>
      </w:r>
      <w:r>
        <w:t>would</w:t>
      </w:r>
      <w:r>
        <w:rPr>
          <w:spacing w:val="-3"/>
        </w:rPr>
        <w:t xml:space="preserve"> </w:t>
      </w:r>
      <w:r>
        <w:t>like</w:t>
      </w:r>
      <w:r>
        <w:rPr>
          <w:spacing w:val="-2"/>
        </w:rPr>
        <w:t xml:space="preserve"> </w:t>
      </w:r>
      <w:r>
        <w:t>an</w:t>
      </w:r>
      <w:r>
        <w:rPr>
          <w:spacing w:val="-3"/>
        </w:rPr>
        <w:t xml:space="preserve"> </w:t>
      </w:r>
      <w:r>
        <w:t>alternative</w:t>
      </w:r>
      <w:r>
        <w:rPr>
          <w:spacing w:val="-2"/>
        </w:rPr>
        <w:t xml:space="preserve"> </w:t>
      </w:r>
      <w:r>
        <w:t>format,</w:t>
      </w:r>
      <w:r>
        <w:rPr>
          <w:spacing w:val="-2"/>
        </w:rPr>
        <w:t xml:space="preserve"> </w:t>
      </w:r>
      <w:r>
        <w:t>please inform me by email.</w:t>
      </w:r>
    </w:p>
    <w:p w14:paraId="195846B0" w14:textId="693C4DDF" w:rsidR="00B25F45" w:rsidRDefault="00AA0C7E" w:rsidP="00A215EF">
      <w:pPr>
        <w:pStyle w:val="BodyText"/>
        <w:spacing w:before="203"/>
        <w:ind w:left="0" w:right="376"/>
        <w:jc w:val="right"/>
        <w:sectPr w:rsidR="00B25F45" w:rsidSect="0068390F">
          <w:type w:val="continuous"/>
          <w:pgSz w:w="12240" w:h="15840"/>
          <w:pgMar w:top="640" w:right="340" w:bottom="280" w:left="620" w:header="720" w:footer="720" w:gutter="0"/>
          <w:cols w:space="720"/>
        </w:sectPr>
      </w:pPr>
      <w:r>
        <w:t>Fall</w:t>
      </w:r>
      <w:r>
        <w:rPr>
          <w:spacing w:val="-2"/>
        </w:rPr>
        <w:t xml:space="preserve"> </w:t>
      </w:r>
      <w:r>
        <w:rPr>
          <w:spacing w:val="-4"/>
        </w:rPr>
        <w:t>202</w:t>
      </w:r>
      <w:r w:rsidR="00A215EF">
        <w:rPr>
          <w:spacing w:val="-4"/>
        </w:rPr>
        <w:t>5</w:t>
      </w:r>
    </w:p>
    <w:p w14:paraId="195846B1" w14:textId="77777777" w:rsidR="00B25F45" w:rsidRDefault="00AA0C7E">
      <w:pPr>
        <w:pStyle w:val="Heading1"/>
        <w:spacing w:before="76"/>
      </w:pPr>
      <w:bookmarkStart w:id="1" w:name="RCTC_Common_Syllabi_Statements:"/>
      <w:bookmarkEnd w:id="1"/>
      <w:r>
        <w:lastRenderedPageBreak/>
        <w:t>RCTC</w:t>
      </w:r>
      <w:r>
        <w:rPr>
          <w:spacing w:val="-5"/>
        </w:rPr>
        <w:t xml:space="preserve"> </w:t>
      </w:r>
      <w:r>
        <w:t>Common</w:t>
      </w:r>
      <w:r>
        <w:rPr>
          <w:spacing w:val="-2"/>
        </w:rPr>
        <w:t xml:space="preserve"> </w:t>
      </w:r>
      <w:r>
        <w:t>Syllabi</w:t>
      </w:r>
      <w:r>
        <w:rPr>
          <w:spacing w:val="-3"/>
        </w:rPr>
        <w:t xml:space="preserve"> </w:t>
      </w:r>
      <w:r>
        <w:rPr>
          <w:spacing w:val="-2"/>
        </w:rPr>
        <w:t>Statements:</w:t>
      </w:r>
    </w:p>
    <w:p w14:paraId="195846B2" w14:textId="77777777" w:rsidR="00B25F45" w:rsidRDefault="00B25F45">
      <w:pPr>
        <w:pStyle w:val="BodyText"/>
        <w:spacing w:before="3"/>
        <w:ind w:left="0"/>
        <w:rPr>
          <w:b/>
        </w:rPr>
      </w:pPr>
    </w:p>
    <w:p w14:paraId="195846B3" w14:textId="77777777" w:rsidR="00B25F45" w:rsidRDefault="00AA0C7E">
      <w:pPr>
        <w:ind w:left="100"/>
        <w:jc w:val="both"/>
        <w:rPr>
          <w:b/>
        </w:rPr>
      </w:pPr>
      <w:r>
        <w:rPr>
          <w:b/>
        </w:rPr>
        <w:t>Academic</w:t>
      </w:r>
      <w:r>
        <w:rPr>
          <w:b/>
          <w:spacing w:val="-5"/>
        </w:rPr>
        <w:t xml:space="preserve"> </w:t>
      </w:r>
      <w:r>
        <w:rPr>
          <w:b/>
        </w:rPr>
        <w:t>Integrity</w:t>
      </w:r>
      <w:r>
        <w:rPr>
          <w:b/>
          <w:spacing w:val="-6"/>
        </w:rPr>
        <w:t xml:space="preserve"> </w:t>
      </w:r>
      <w:r>
        <w:rPr>
          <w:b/>
          <w:spacing w:val="-2"/>
        </w:rPr>
        <w:t>Statement</w:t>
      </w:r>
    </w:p>
    <w:p w14:paraId="195846B4" w14:textId="77777777" w:rsidR="00B25F45" w:rsidRDefault="00AA0C7E">
      <w:pPr>
        <w:pStyle w:val="BodyText"/>
        <w:spacing w:before="2"/>
        <w:ind w:left="720" w:right="120"/>
        <w:jc w:val="both"/>
      </w:pPr>
      <w:bookmarkStart w:id="2" w:name="The_primary_academic_mission_of_Rocheste"/>
      <w:bookmarkEnd w:id="2"/>
      <w:r>
        <w:t>The primary academic mission of Rochester Community and Technical College (RCTC) is to provide quality learning opportunities for students. Acts of academic dishonesty undermine the educational process and the learning experience for the student and our college community. It is the responsibility of the student to complete their academic requirements with integrity and not engage in acts of cheating, plagiarism, or collusion. The College expects that students are submitting work and materials that reflects their individual learning and efforts within</w:t>
      </w:r>
      <w:r>
        <w:rPr>
          <w:spacing w:val="40"/>
        </w:rPr>
        <w:t xml:space="preserve"> </w:t>
      </w:r>
      <w:r>
        <w:t>their course, program, and college academic requirements.</w:t>
      </w:r>
    </w:p>
    <w:p w14:paraId="195846B5" w14:textId="77777777" w:rsidR="00B25F45" w:rsidRDefault="00AA0C7E">
      <w:pPr>
        <w:pStyle w:val="BodyText"/>
        <w:spacing w:before="0"/>
        <w:ind w:left="720" w:right="116"/>
        <w:jc w:val="both"/>
      </w:pPr>
      <w:bookmarkStart w:id="3" w:name="It_is_expected_that_RCTC_students_will_u"/>
      <w:bookmarkEnd w:id="3"/>
      <w:r>
        <w:t xml:space="preserve">It is expected that RCTC students will understand and adhere to the concept of academic integrity and to the standards of conduct outlined within this </w:t>
      </w:r>
      <w:hyperlink r:id="rId5">
        <w:r>
          <w:rPr>
            <w:color w:val="0000FF"/>
            <w:u w:val="single" w:color="0000FF"/>
          </w:rPr>
          <w:t>policy</w:t>
        </w:r>
        <w:r>
          <w:t>.</w:t>
        </w:r>
      </w:hyperlink>
      <w:r>
        <w:t xml:space="preserve"> Students who are found to have engaged in an act of academic dishonesty may face academic sanctions through the Academic Integrity Procedure and non-academic misconduct sanctions through the Code of Student Conduct.</w:t>
      </w:r>
    </w:p>
    <w:p w14:paraId="195846B6" w14:textId="77777777" w:rsidR="00B25F45" w:rsidRDefault="00AA0C7E">
      <w:pPr>
        <w:pStyle w:val="Heading1"/>
        <w:spacing w:line="263" w:lineRule="exact"/>
      </w:pPr>
      <w:bookmarkStart w:id="4" w:name="Americans_with_Disabilities_Act"/>
      <w:bookmarkEnd w:id="4"/>
      <w:r>
        <w:t>Americans</w:t>
      </w:r>
      <w:r>
        <w:rPr>
          <w:spacing w:val="-5"/>
        </w:rPr>
        <w:t xml:space="preserve"> </w:t>
      </w:r>
      <w:r>
        <w:t>with</w:t>
      </w:r>
      <w:r>
        <w:rPr>
          <w:spacing w:val="-6"/>
        </w:rPr>
        <w:t xml:space="preserve"> </w:t>
      </w:r>
      <w:r>
        <w:t xml:space="preserve">Disabilities </w:t>
      </w:r>
      <w:r>
        <w:rPr>
          <w:spacing w:val="-5"/>
        </w:rPr>
        <w:t>Act</w:t>
      </w:r>
    </w:p>
    <w:p w14:paraId="195846B7" w14:textId="77777777" w:rsidR="00B25F45" w:rsidRDefault="00AA0C7E">
      <w:pPr>
        <w:pStyle w:val="BodyText"/>
        <w:spacing w:before="0"/>
        <w:ind w:left="820" w:right="362"/>
        <w:jc w:val="both"/>
      </w:pPr>
      <w:r>
        <w:t xml:space="preserve">Rochester Community and Technical College is committed to ensuring its programs, services and activities are accessible to individuals with disabilities, through its compliance with state and federal laws, and </w:t>
      </w:r>
      <w:hyperlink r:id="rId6">
        <w:r>
          <w:rPr>
            <w:color w:val="0000FF"/>
            <w:u w:val="single" w:color="0000FF"/>
          </w:rPr>
          <w:t>System Policy</w:t>
        </w:r>
      </w:hyperlink>
      <w:r>
        <w:t>. Appropriate</w:t>
      </w:r>
      <w:r>
        <w:rPr>
          <w:spacing w:val="-1"/>
        </w:rPr>
        <w:t xml:space="preserve"> </w:t>
      </w:r>
      <w:r>
        <w:t>accommodations</w:t>
      </w:r>
      <w:r>
        <w:rPr>
          <w:spacing w:val="-3"/>
        </w:rPr>
        <w:t xml:space="preserve"> </w:t>
      </w:r>
      <w:r>
        <w:t>are</w:t>
      </w:r>
      <w:r>
        <w:rPr>
          <w:spacing w:val="-1"/>
        </w:rPr>
        <w:t xml:space="preserve"> </w:t>
      </w:r>
      <w:r>
        <w:t>provided</w:t>
      </w:r>
      <w:r>
        <w:rPr>
          <w:spacing w:val="-2"/>
        </w:rPr>
        <w:t xml:space="preserve"> </w:t>
      </w:r>
      <w:r>
        <w:t>to</w:t>
      </w:r>
      <w:r>
        <w:rPr>
          <w:spacing w:val="-2"/>
        </w:rPr>
        <w:t xml:space="preserve"> </w:t>
      </w:r>
      <w:r>
        <w:t>those</w:t>
      </w:r>
      <w:r>
        <w:rPr>
          <w:spacing w:val="-1"/>
        </w:rPr>
        <w:t xml:space="preserve"> </w:t>
      </w:r>
      <w:r>
        <w:t>qualified</w:t>
      </w:r>
      <w:r>
        <w:rPr>
          <w:spacing w:val="-2"/>
        </w:rPr>
        <w:t xml:space="preserve"> </w:t>
      </w:r>
      <w:r>
        <w:t>students</w:t>
      </w:r>
      <w:r>
        <w:rPr>
          <w:spacing w:val="-3"/>
        </w:rPr>
        <w:t xml:space="preserve"> </w:t>
      </w:r>
      <w:r>
        <w:t>with</w:t>
      </w:r>
      <w:r>
        <w:rPr>
          <w:spacing w:val="-2"/>
        </w:rPr>
        <w:t xml:space="preserve"> </w:t>
      </w:r>
      <w:r>
        <w:t>disabilities.</w:t>
      </w:r>
      <w:r>
        <w:rPr>
          <w:spacing w:val="-2"/>
        </w:rPr>
        <w:t xml:space="preserve"> </w:t>
      </w:r>
      <w:r>
        <w:t>If</w:t>
      </w:r>
      <w:r>
        <w:rPr>
          <w:spacing w:val="-4"/>
        </w:rPr>
        <w:t xml:space="preserve"> </w:t>
      </w:r>
      <w:r>
        <w:t>you</w:t>
      </w:r>
      <w:r>
        <w:rPr>
          <w:spacing w:val="-2"/>
        </w:rPr>
        <w:t xml:space="preserve"> </w:t>
      </w:r>
      <w:r>
        <w:t>believe</w:t>
      </w:r>
      <w:r>
        <w:rPr>
          <w:spacing w:val="-1"/>
        </w:rPr>
        <w:t xml:space="preserve"> </w:t>
      </w:r>
      <w:r>
        <w:t>you</w:t>
      </w:r>
      <w:r>
        <w:rPr>
          <w:spacing w:val="-3"/>
        </w:rPr>
        <w:t xml:space="preserve"> </w:t>
      </w:r>
      <w:r>
        <w:t>qualify for an academic accommodation, please contact the</w:t>
      </w:r>
      <w:r>
        <w:rPr>
          <w:spacing w:val="-3"/>
        </w:rPr>
        <w:t xml:space="preserve"> </w:t>
      </w:r>
      <w:r>
        <w:t>Director of</w:t>
      </w:r>
      <w:r>
        <w:rPr>
          <w:spacing w:val="-1"/>
        </w:rPr>
        <w:t xml:space="preserve"> </w:t>
      </w:r>
      <w:r>
        <w:t xml:space="preserve">Disability Support Services, Travis Kromminga at 507-280-2968 or through the Minnesota relay TTY 1-800-627-3529. The office can also be reached via e-mail at </w:t>
      </w:r>
      <w:hyperlink r:id="rId7">
        <w:r>
          <w:rPr>
            <w:color w:val="0000FF"/>
            <w:spacing w:val="-2"/>
            <w:u w:val="single" w:color="0000FF"/>
          </w:rPr>
          <w:t>travis.kromminga@rctc.edu</w:t>
        </w:r>
        <w:r>
          <w:rPr>
            <w:spacing w:val="-2"/>
          </w:rPr>
          <w:t>.</w:t>
        </w:r>
      </w:hyperlink>
    </w:p>
    <w:p w14:paraId="195846B8" w14:textId="77777777" w:rsidR="00B25F45" w:rsidRDefault="00AA0C7E">
      <w:pPr>
        <w:pStyle w:val="Heading1"/>
        <w:spacing w:before="1" w:line="267" w:lineRule="exact"/>
      </w:pPr>
      <w:bookmarkStart w:id="5" w:name="Military_Friendly_Statement"/>
      <w:bookmarkEnd w:id="5"/>
      <w:r>
        <w:t>Military</w:t>
      </w:r>
      <w:r>
        <w:rPr>
          <w:spacing w:val="-3"/>
        </w:rPr>
        <w:t xml:space="preserve"> </w:t>
      </w:r>
      <w:r>
        <w:t>Friendly</w:t>
      </w:r>
      <w:r>
        <w:rPr>
          <w:spacing w:val="-3"/>
        </w:rPr>
        <w:t xml:space="preserve"> </w:t>
      </w:r>
      <w:r>
        <w:rPr>
          <w:spacing w:val="-2"/>
        </w:rPr>
        <w:t>Statement</w:t>
      </w:r>
    </w:p>
    <w:p w14:paraId="195846B9" w14:textId="45A4EDE5" w:rsidR="00B25F45" w:rsidRDefault="00AA0C7E">
      <w:pPr>
        <w:pStyle w:val="BodyText"/>
        <w:spacing w:before="0"/>
        <w:ind w:left="820" w:right="362"/>
        <w:jc w:val="both"/>
        <w:rPr>
          <w:spacing w:val="-2"/>
        </w:rPr>
      </w:pPr>
      <w:r>
        <w:t>Rochester</w:t>
      </w:r>
      <w:r>
        <w:rPr>
          <w:spacing w:val="-13"/>
        </w:rPr>
        <w:t xml:space="preserve"> </w:t>
      </w:r>
      <w:r>
        <w:t>Community</w:t>
      </w:r>
      <w:r>
        <w:rPr>
          <w:spacing w:val="-5"/>
        </w:rPr>
        <w:t xml:space="preserve"> </w:t>
      </w:r>
      <w:r>
        <w:t>and</w:t>
      </w:r>
      <w:r>
        <w:rPr>
          <w:spacing w:val="-8"/>
        </w:rPr>
        <w:t xml:space="preserve"> </w:t>
      </w:r>
      <w:r>
        <w:t>Technical</w:t>
      </w:r>
      <w:r>
        <w:rPr>
          <w:spacing w:val="-7"/>
        </w:rPr>
        <w:t xml:space="preserve"> </w:t>
      </w:r>
      <w:r>
        <w:t>College</w:t>
      </w:r>
      <w:r>
        <w:rPr>
          <w:spacing w:val="-6"/>
        </w:rPr>
        <w:t xml:space="preserve"> </w:t>
      </w:r>
      <w:r>
        <w:t>(RCTC)</w:t>
      </w:r>
      <w:r>
        <w:rPr>
          <w:spacing w:val="-8"/>
        </w:rPr>
        <w:t xml:space="preserve"> </w:t>
      </w:r>
      <w:r>
        <w:t>is</w:t>
      </w:r>
      <w:r>
        <w:rPr>
          <w:spacing w:val="-8"/>
        </w:rPr>
        <w:t xml:space="preserve"> </w:t>
      </w:r>
      <w:r>
        <w:t>a</w:t>
      </w:r>
      <w:r>
        <w:rPr>
          <w:spacing w:val="-3"/>
        </w:rPr>
        <w:t xml:space="preserve"> </w:t>
      </w:r>
      <w:r>
        <w:t>military</w:t>
      </w:r>
      <w:r>
        <w:rPr>
          <w:spacing w:val="-6"/>
        </w:rPr>
        <w:t xml:space="preserve"> </w:t>
      </w:r>
      <w:r>
        <w:t>friendly</w:t>
      </w:r>
      <w:r>
        <w:rPr>
          <w:spacing w:val="-6"/>
        </w:rPr>
        <w:t xml:space="preserve"> </w:t>
      </w:r>
      <w:r>
        <w:t>campus,</w:t>
      </w:r>
      <w:r>
        <w:rPr>
          <w:spacing w:val="-7"/>
        </w:rPr>
        <w:t xml:space="preserve"> </w:t>
      </w:r>
      <w:r>
        <w:t>pledging</w:t>
      </w:r>
      <w:r>
        <w:rPr>
          <w:spacing w:val="-5"/>
        </w:rPr>
        <w:t xml:space="preserve"> </w:t>
      </w:r>
      <w:r>
        <w:t>to</w:t>
      </w:r>
      <w:r>
        <w:rPr>
          <w:spacing w:val="-3"/>
        </w:rPr>
        <w:t xml:space="preserve"> </w:t>
      </w:r>
      <w:r>
        <w:t>do</w:t>
      </w:r>
      <w:r>
        <w:rPr>
          <w:spacing w:val="-3"/>
        </w:rPr>
        <w:t xml:space="preserve"> </w:t>
      </w:r>
      <w:r>
        <w:t>all</w:t>
      </w:r>
      <w:r>
        <w:rPr>
          <w:spacing w:val="-7"/>
        </w:rPr>
        <w:t xml:space="preserve"> </w:t>
      </w:r>
      <w:r>
        <w:t>we</w:t>
      </w:r>
      <w:r>
        <w:rPr>
          <w:spacing w:val="-7"/>
        </w:rPr>
        <w:t xml:space="preserve"> </w:t>
      </w:r>
      <w:r>
        <w:t>can</w:t>
      </w:r>
      <w:r>
        <w:rPr>
          <w:spacing w:val="-13"/>
        </w:rPr>
        <w:t xml:space="preserve"> </w:t>
      </w:r>
      <w:r>
        <w:t>to</w:t>
      </w:r>
      <w:r>
        <w:rPr>
          <w:spacing w:val="-3"/>
        </w:rPr>
        <w:t xml:space="preserve"> </w:t>
      </w:r>
      <w:r>
        <w:t>help military veterans transition into college to complete their educational goals. RCTC is proud to serv</w:t>
      </w:r>
      <w:r w:rsidR="00DC754E">
        <w:t>e</w:t>
      </w:r>
      <w:r>
        <w:t xml:space="preserve"> and honor our veterans</w:t>
      </w:r>
      <w:r w:rsidR="00203631">
        <w:t xml:space="preserve"> and</w:t>
      </w:r>
      <w:r>
        <w:t xml:space="preserve"> military service members and their families. Through the Veterans Resource Center, RCTC offers student veterans an on‐campus point of</w:t>
      </w:r>
      <w:r>
        <w:rPr>
          <w:spacing w:val="-1"/>
        </w:rPr>
        <w:t xml:space="preserve"> </w:t>
      </w:r>
      <w:r>
        <w:t>contact with other veterans, and</w:t>
      </w:r>
      <w:r>
        <w:rPr>
          <w:spacing w:val="-7"/>
        </w:rPr>
        <w:t xml:space="preserve"> </w:t>
      </w:r>
      <w:r>
        <w:t>program</w:t>
      </w:r>
      <w:r>
        <w:rPr>
          <w:spacing w:val="-8"/>
        </w:rPr>
        <w:t xml:space="preserve"> </w:t>
      </w:r>
      <w:r>
        <w:t>information</w:t>
      </w:r>
      <w:r>
        <w:rPr>
          <w:spacing w:val="-11"/>
        </w:rPr>
        <w:t xml:space="preserve"> </w:t>
      </w:r>
      <w:r>
        <w:t>to</w:t>
      </w:r>
      <w:r>
        <w:rPr>
          <w:spacing w:val="-8"/>
        </w:rPr>
        <w:t xml:space="preserve"> </w:t>
      </w:r>
      <w:r>
        <w:t>assist</w:t>
      </w:r>
      <w:r>
        <w:rPr>
          <w:spacing w:val="-10"/>
        </w:rPr>
        <w:t xml:space="preserve"> </w:t>
      </w:r>
      <w:r>
        <w:t>them</w:t>
      </w:r>
      <w:r>
        <w:rPr>
          <w:spacing w:val="-8"/>
        </w:rPr>
        <w:t xml:space="preserve"> </w:t>
      </w:r>
      <w:r>
        <w:t>in</w:t>
      </w:r>
      <w:r>
        <w:rPr>
          <w:spacing w:val="-8"/>
        </w:rPr>
        <w:t xml:space="preserve"> </w:t>
      </w:r>
      <w:r>
        <w:t>making</w:t>
      </w:r>
      <w:r>
        <w:rPr>
          <w:spacing w:val="-6"/>
        </w:rPr>
        <w:t xml:space="preserve"> </w:t>
      </w:r>
      <w:r>
        <w:t>a</w:t>
      </w:r>
      <w:r>
        <w:rPr>
          <w:spacing w:val="-8"/>
        </w:rPr>
        <w:t xml:space="preserve"> </w:t>
      </w:r>
      <w:r>
        <w:t>successful</w:t>
      </w:r>
      <w:r>
        <w:rPr>
          <w:spacing w:val="-8"/>
        </w:rPr>
        <w:t xml:space="preserve"> </w:t>
      </w:r>
      <w:r>
        <w:t>transition</w:t>
      </w:r>
      <w:r>
        <w:rPr>
          <w:spacing w:val="-7"/>
        </w:rPr>
        <w:t xml:space="preserve"> </w:t>
      </w:r>
      <w:r>
        <w:t>into</w:t>
      </w:r>
      <w:r>
        <w:rPr>
          <w:spacing w:val="-8"/>
        </w:rPr>
        <w:t xml:space="preserve"> </w:t>
      </w:r>
      <w:r>
        <w:t>college.</w:t>
      </w:r>
      <w:r>
        <w:rPr>
          <w:spacing w:val="-6"/>
        </w:rPr>
        <w:t xml:space="preserve"> </w:t>
      </w:r>
      <w:r>
        <w:t>For</w:t>
      </w:r>
      <w:r>
        <w:rPr>
          <w:spacing w:val="-9"/>
        </w:rPr>
        <w:t xml:space="preserve"> </w:t>
      </w:r>
      <w:r>
        <w:t>assistance,</w:t>
      </w:r>
      <w:r>
        <w:rPr>
          <w:spacing w:val="-6"/>
        </w:rPr>
        <w:t xml:space="preserve"> </w:t>
      </w:r>
      <w:r>
        <w:t>students</w:t>
      </w:r>
      <w:r>
        <w:rPr>
          <w:spacing w:val="-8"/>
        </w:rPr>
        <w:t xml:space="preserve"> </w:t>
      </w:r>
      <w:r>
        <w:t xml:space="preserve">are encouraged to contact the Veterans Assistant Coordinator, Mark Larsen, at 507‐779-9375 or e‐mail at </w:t>
      </w:r>
      <w:hyperlink r:id="rId8">
        <w:r>
          <w:rPr>
            <w:color w:val="0000FF"/>
            <w:u w:val="single" w:color="0000FF"/>
          </w:rPr>
          <w:t>mark.larsen@state.mn.us,</w:t>
        </w:r>
      </w:hyperlink>
      <w:r>
        <w:rPr>
          <w:color w:val="0000FF"/>
        </w:rPr>
        <w:t xml:space="preserve"> </w:t>
      </w:r>
      <w:r>
        <w:t xml:space="preserve">or Othelmo da Silva, RCTC’s VA certifying official at 507-285-7566 or email at </w:t>
      </w:r>
      <w:bookmarkStart w:id="6" w:name="Title_IX_Statement"/>
      <w:bookmarkEnd w:id="6"/>
      <w:r>
        <w:fldChar w:fldCharType="begin"/>
      </w:r>
      <w:r>
        <w:instrText>HYPERLINK "mailto:VeteranServices@rctc.edu" \h</w:instrText>
      </w:r>
      <w:r>
        <w:fldChar w:fldCharType="separate"/>
      </w:r>
      <w:r>
        <w:rPr>
          <w:color w:val="0000FF"/>
          <w:spacing w:val="-2"/>
        </w:rPr>
        <w:t>VeteranServices@rctc.edu</w:t>
      </w:r>
      <w:r>
        <w:rPr>
          <w:spacing w:val="-2"/>
        </w:rPr>
        <w:t>.</w:t>
      </w:r>
      <w:r>
        <w:rPr>
          <w:spacing w:val="-2"/>
        </w:rPr>
        <w:fldChar w:fldCharType="end"/>
      </w:r>
    </w:p>
    <w:p w14:paraId="195846BA" w14:textId="18AE0011" w:rsidR="00B25F45" w:rsidRDefault="00AA0C7E" w:rsidP="00271EAF">
      <w:pPr>
        <w:pStyle w:val="Heading1"/>
        <w:spacing w:before="1" w:line="267" w:lineRule="exact"/>
      </w:pPr>
      <w:r>
        <w:t>Title</w:t>
      </w:r>
      <w:r>
        <w:rPr>
          <w:spacing w:val="-2"/>
        </w:rPr>
        <w:t xml:space="preserve"> </w:t>
      </w:r>
      <w:r>
        <w:t>IX</w:t>
      </w:r>
      <w:r>
        <w:rPr>
          <w:spacing w:val="-2"/>
        </w:rPr>
        <w:t xml:space="preserve"> Statement</w:t>
      </w:r>
    </w:p>
    <w:p w14:paraId="3A2193E4" w14:textId="77777777" w:rsidR="004C3A80" w:rsidRPr="0075711A" w:rsidRDefault="004C3A80" w:rsidP="000D5681">
      <w:pPr>
        <w:widowControl/>
        <w:autoSpaceDE/>
        <w:autoSpaceDN/>
        <w:ind w:left="720"/>
        <w:rPr>
          <w:rFonts w:eastAsia="Times New Roman"/>
          <w:color w:val="000000"/>
        </w:rPr>
      </w:pPr>
      <w:r w:rsidRPr="0075711A">
        <w:rPr>
          <w:rFonts w:eastAsia="Times New Roman"/>
          <w:color w:val="000000"/>
        </w:rPr>
        <w:t>Title IX of the Education Amendments of 1972 states: “No person in the United States shall, on the basis of sex, be excluded from participation in, be denied the benefits of, or be subjected to discrimination under any education program or activity receiving federal financial assistance.” Today, Title IX ensures that sex-based discrimination, including that related to pregnancy/parenting, sexual orientation, and gender identity, is responded to promptly and effectively with a fair, transparent, and reliable process.</w:t>
      </w:r>
    </w:p>
    <w:p w14:paraId="5EBC5EF6" w14:textId="77777777" w:rsidR="000D5681" w:rsidRPr="0075711A" w:rsidRDefault="000D5681" w:rsidP="000D5681">
      <w:pPr>
        <w:widowControl/>
        <w:autoSpaceDE/>
        <w:autoSpaceDN/>
        <w:ind w:left="720"/>
        <w:rPr>
          <w:rFonts w:eastAsia="Times New Roman"/>
          <w:color w:val="000000"/>
        </w:rPr>
      </w:pPr>
    </w:p>
    <w:p w14:paraId="35335E08" w14:textId="2E0707A0" w:rsidR="004C3A80" w:rsidRPr="0075711A" w:rsidRDefault="004C3A80" w:rsidP="000D5681">
      <w:pPr>
        <w:widowControl/>
        <w:autoSpaceDE/>
        <w:autoSpaceDN/>
        <w:ind w:left="720"/>
        <w:rPr>
          <w:rFonts w:eastAsia="Times New Roman"/>
        </w:rPr>
      </w:pPr>
      <w:r w:rsidRPr="0075711A">
        <w:rPr>
          <w:rFonts w:eastAsia="Times New Roman"/>
          <w:color w:val="000000"/>
        </w:rPr>
        <w:t xml:space="preserve">Anyone who believes there has been an act of discrimination, harassment, or violence on the basis of sex against any person or group in a college-sponsored program or activity may file a complaint through the </w:t>
      </w:r>
      <w:hyperlink r:id="rId9" w:history="1">
        <w:r w:rsidRPr="0075711A">
          <w:rPr>
            <w:rFonts w:eastAsia="Times New Roman"/>
            <w:color w:val="0563C1"/>
            <w:u w:val="single"/>
          </w:rPr>
          <w:t>reporti</w:t>
        </w:r>
        <w:r w:rsidRPr="0075711A">
          <w:rPr>
            <w:rFonts w:eastAsia="Times New Roman"/>
            <w:color w:val="0563C1"/>
            <w:u w:val="single"/>
          </w:rPr>
          <w:t>n</w:t>
        </w:r>
        <w:r w:rsidRPr="0075711A">
          <w:rPr>
            <w:rFonts w:eastAsia="Times New Roman"/>
            <w:color w:val="0563C1"/>
            <w:u w:val="single"/>
          </w:rPr>
          <w:t>g form</w:t>
        </w:r>
      </w:hyperlink>
      <w:r w:rsidRPr="0075711A">
        <w:rPr>
          <w:rFonts w:eastAsia="Times New Roman"/>
          <w:color w:val="000000"/>
        </w:rPr>
        <w:t xml:space="preserve"> to the Title IX Coordinator, Dr. Teresa Brown. The coordinator may also be reached via email at </w:t>
      </w:r>
      <w:hyperlink r:id="rId10" w:history="1">
        <w:r w:rsidRPr="0075711A">
          <w:rPr>
            <w:rFonts w:eastAsia="Times New Roman"/>
            <w:color w:val="0000FF"/>
            <w:u w:val="single"/>
          </w:rPr>
          <w:t>titleix@rctc.edu</w:t>
        </w:r>
      </w:hyperlink>
      <w:r w:rsidRPr="0075711A">
        <w:rPr>
          <w:rFonts w:eastAsia="Times New Roman"/>
          <w:color w:val="000000"/>
        </w:rPr>
        <w:t xml:space="preserve"> or phone at 507-285-7217.</w:t>
      </w:r>
    </w:p>
    <w:p w14:paraId="0EAB2855" w14:textId="473FA95C" w:rsidR="004C3A80" w:rsidRPr="0075711A" w:rsidRDefault="004C3A80" w:rsidP="000D5681">
      <w:pPr>
        <w:widowControl/>
        <w:autoSpaceDE/>
        <w:autoSpaceDN/>
        <w:ind w:left="720"/>
        <w:rPr>
          <w:rFonts w:eastAsia="Times New Roman"/>
        </w:rPr>
      </w:pPr>
      <w:r w:rsidRPr="0075711A">
        <w:rPr>
          <w:rFonts w:eastAsia="Times New Roman"/>
          <w:color w:val="000000"/>
        </w:rPr>
        <w:lastRenderedPageBreak/>
        <w:t xml:space="preserve">Pregnant and parenting students may reach out to the Title IX Coordinator to learn of their rights and available support. They may use the contact information above or submit a request via </w:t>
      </w:r>
      <w:hyperlink r:id="rId11" w:history="1">
        <w:r w:rsidRPr="0075711A">
          <w:rPr>
            <w:rFonts w:eastAsia="Times New Roman"/>
            <w:color w:val="0C64C0"/>
            <w:u w:val="single"/>
          </w:rPr>
          <w:t>this form</w:t>
        </w:r>
      </w:hyperlink>
      <w:r w:rsidRPr="0075711A">
        <w:rPr>
          <w:rFonts w:eastAsia="Times New Roman"/>
          <w:color w:val="000000"/>
        </w:rPr>
        <w:t>.</w:t>
      </w:r>
    </w:p>
    <w:p w14:paraId="195846BB" w14:textId="0489BA55" w:rsidR="00B25F45" w:rsidRDefault="00B25F45" w:rsidP="004C3A80">
      <w:pPr>
        <w:pStyle w:val="BodyText"/>
        <w:spacing w:before="0"/>
        <w:ind w:left="820" w:right="370"/>
        <w:jc w:val="both"/>
      </w:pPr>
    </w:p>
    <w:sectPr w:rsidR="00B25F45" w:rsidSect="0093577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250F0"/>
    <w:multiLevelType w:val="hybridMultilevel"/>
    <w:tmpl w:val="94CE3EBA"/>
    <w:lvl w:ilvl="0" w:tplc="D64A81FC">
      <w:start w:val="1"/>
      <w:numFmt w:val="decimal"/>
      <w:lvlText w:val="%1."/>
      <w:lvlJc w:val="left"/>
      <w:pPr>
        <w:ind w:left="1641" w:hanging="360"/>
        <w:jc w:val="left"/>
      </w:pPr>
      <w:rPr>
        <w:rFonts w:hint="default"/>
        <w:spacing w:val="-2"/>
        <w:w w:val="100"/>
        <w:lang w:val="en-US" w:eastAsia="en-US" w:bidi="ar-SA"/>
      </w:rPr>
    </w:lvl>
    <w:lvl w:ilvl="1" w:tplc="09E6FA4A">
      <w:numFmt w:val="bullet"/>
      <w:lvlText w:val="•"/>
      <w:lvlJc w:val="left"/>
      <w:pPr>
        <w:ind w:left="2604" w:hanging="360"/>
      </w:pPr>
      <w:rPr>
        <w:rFonts w:hint="default"/>
        <w:lang w:val="en-US" w:eastAsia="en-US" w:bidi="ar-SA"/>
      </w:rPr>
    </w:lvl>
    <w:lvl w:ilvl="2" w:tplc="8B4A1902">
      <w:numFmt w:val="bullet"/>
      <w:lvlText w:val="•"/>
      <w:lvlJc w:val="left"/>
      <w:pPr>
        <w:ind w:left="3568" w:hanging="360"/>
      </w:pPr>
      <w:rPr>
        <w:rFonts w:hint="default"/>
        <w:lang w:val="en-US" w:eastAsia="en-US" w:bidi="ar-SA"/>
      </w:rPr>
    </w:lvl>
    <w:lvl w:ilvl="3" w:tplc="CA40AD36">
      <w:numFmt w:val="bullet"/>
      <w:lvlText w:val="•"/>
      <w:lvlJc w:val="left"/>
      <w:pPr>
        <w:ind w:left="4532" w:hanging="360"/>
      </w:pPr>
      <w:rPr>
        <w:rFonts w:hint="default"/>
        <w:lang w:val="en-US" w:eastAsia="en-US" w:bidi="ar-SA"/>
      </w:rPr>
    </w:lvl>
    <w:lvl w:ilvl="4" w:tplc="A022E8F6">
      <w:numFmt w:val="bullet"/>
      <w:lvlText w:val="•"/>
      <w:lvlJc w:val="left"/>
      <w:pPr>
        <w:ind w:left="5496" w:hanging="360"/>
      </w:pPr>
      <w:rPr>
        <w:rFonts w:hint="default"/>
        <w:lang w:val="en-US" w:eastAsia="en-US" w:bidi="ar-SA"/>
      </w:rPr>
    </w:lvl>
    <w:lvl w:ilvl="5" w:tplc="BE5436D6">
      <w:numFmt w:val="bullet"/>
      <w:lvlText w:val="•"/>
      <w:lvlJc w:val="left"/>
      <w:pPr>
        <w:ind w:left="6460" w:hanging="360"/>
      </w:pPr>
      <w:rPr>
        <w:rFonts w:hint="default"/>
        <w:lang w:val="en-US" w:eastAsia="en-US" w:bidi="ar-SA"/>
      </w:rPr>
    </w:lvl>
    <w:lvl w:ilvl="6" w:tplc="0B540172">
      <w:numFmt w:val="bullet"/>
      <w:lvlText w:val="•"/>
      <w:lvlJc w:val="left"/>
      <w:pPr>
        <w:ind w:left="7424" w:hanging="360"/>
      </w:pPr>
      <w:rPr>
        <w:rFonts w:hint="default"/>
        <w:lang w:val="en-US" w:eastAsia="en-US" w:bidi="ar-SA"/>
      </w:rPr>
    </w:lvl>
    <w:lvl w:ilvl="7" w:tplc="DE527608">
      <w:numFmt w:val="bullet"/>
      <w:lvlText w:val="•"/>
      <w:lvlJc w:val="left"/>
      <w:pPr>
        <w:ind w:left="8388" w:hanging="360"/>
      </w:pPr>
      <w:rPr>
        <w:rFonts w:hint="default"/>
        <w:lang w:val="en-US" w:eastAsia="en-US" w:bidi="ar-SA"/>
      </w:rPr>
    </w:lvl>
    <w:lvl w:ilvl="8" w:tplc="A74EC996">
      <w:numFmt w:val="bullet"/>
      <w:lvlText w:val="•"/>
      <w:lvlJc w:val="left"/>
      <w:pPr>
        <w:ind w:left="9352" w:hanging="360"/>
      </w:pPr>
      <w:rPr>
        <w:rFonts w:hint="default"/>
        <w:lang w:val="en-US" w:eastAsia="en-US" w:bidi="ar-SA"/>
      </w:rPr>
    </w:lvl>
  </w:abstractNum>
  <w:abstractNum w:abstractNumId="1" w15:restartNumberingAfterBreak="0">
    <w:nsid w:val="6A963ADC"/>
    <w:multiLevelType w:val="hybridMultilevel"/>
    <w:tmpl w:val="B018FF5A"/>
    <w:lvl w:ilvl="0" w:tplc="D42C2288">
      <w:numFmt w:val="bullet"/>
      <w:lvlText w:val="-"/>
      <w:lvlJc w:val="left"/>
      <w:pPr>
        <w:ind w:left="1040" w:hanging="120"/>
      </w:pPr>
      <w:rPr>
        <w:rFonts w:ascii="Calibri" w:eastAsia="Calibri" w:hAnsi="Calibri" w:cs="Calibri" w:hint="default"/>
        <w:b w:val="0"/>
        <w:bCs w:val="0"/>
        <w:i w:val="0"/>
        <w:iCs w:val="0"/>
        <w:spacing w:val="0"/>
        <w:w w:val="100"/>
        <w:sz w:val="22"/>
        <w:szCs w:val="22"/>
        <w:lang w:val="en-US" w:eastAsia="en-US" w:bidi="ar-SA"/>
      </w:rPr>
    </w:lvl>
    <w:lvl w:ilvl="1" w:tplc="296679C6">
      <w:numFmt w:val="bullet"/>
      <w:lvlText w:val="•"/>
      <w:lvlJc w:val="left"/>
      <w:pPr>
        <w:ind w:left="2064" w:hanging="120"/>
      </w:pPr>
      <w:rPr>
        <w:rFonts w:hint="default"/>
        <w:lang w:val="en-US" w:eastAsia="en-US" w:bidi="ar-SA"/>
      </w:rPr>
    </w:lvl>
    <w:lvl w:ilvl="2" w:tplc="FBEE6BE8">
      <w:numFmt w:val="bullet"/>
      <w:lvlText w:val="•"/>
      <w:lvlJc w:val="left"/>
      <w:pPr>
        <w:ind w:left="3088" w:hanging="120"/>
      </w:pPr>
      <w:rPr>
        <w:rFonts w:hint="default"/>
        <w:lang w:val="en-US" w:eastAsia="en-US" w:bidi="ar-SA"/>
      </w:rPr>
    </w:lvl>
    <w:lvl w:ilvl="3" w:tplc="026659D2">
      <w:numFmt w:val="bullet"/>
      <w:lvlText w:val="•"/>
      <w:lvlJc w:val="left"/>
      <w:pPr>
        <w:ind w:left="4112" w:hanging="120"/>
      </w:pPr>
      <w:rPr>
        <w:rFonts w:hint="default"/>
        <w:lang w:val="en-US" w:eastAsia="en-US" w:bidi="ar-SA"/>
      </w:rPr>
    </w:lvl>
    <w:lvl w:ilvl="4" w:tplc="48A2E1D8">
      <w:numFmt w:val="bullet"/>
      <w:lvlText w:val="•"/>
      <w:lvlJc w:val="left"/>
      <w:pPr>
        <w:ind w:left="5136" w:hanging="120"/>
      </w:pPr>
      <w:rPr>
        <w:rFonts w:hint="default"/>
        <w:lang w:val="en-US" w:eastAsia="en-US" w:bidi="ar-SA"/>
      </w:rPr>
    </w:lvl>
    <w:lvl w:ilvl="5" w:tplc="A176DC60">
      <w:numFmt w:val="bullet"/>
      <w:lvlText w:val="•"/>
      <w:lvlJc w:val="left"/>
      <w:pPr>
        <w:ind w:left="6160" w:hanging="120"/>
      </w:pPr>
      <w:rPr>
        <w:rFonts w:hint="default"/>
        <w:lang w:val="en-US" w:eastAsia="en-US" w:bidi="ar-SA"/>
      </w:rPr>
    </w:lvl>
    <w:lvl w:ilvl="6" w:tplc="C9901666">
      <w:numFmt w:val="bullet"/>
      <w:lvlText w:val="•"/>
      <w:lvlJc w:val="left"/>
      <w:pPr>
        <w:ind w:left="7184" w:hanging="120"/>
      </w:pPr>
      <w:rPr>
        <w:rFonts w:hint="default"/>
        <w:lang w:val="en-US" w:eastAsia="en-US" w:bidi="ar-SA"/>
      </w:rPr>
    </w:lvl>
    <w:lvl w:ilvl="7" w:tplc="C0841A6E">
      <w:numFmt w:val="bullet"/>
      <w:lvlText w:val="•"/>
      <w:lvlJc w:val="left"/>
      <w:pPr>
        <w:ind w:left="8208" w:hanging="120"/>
      </w:pPr>
      <w:rPr>
        <w:rFonts w:hint="default"/>
        <w:lang w:val="en-US" w:eastAsia="en-US" w:bidi="ar-SA"/>
      </w:rPr>
    </w:lvl>
    <w:lvl w:ilvl="8" w:tplc="2DE62AF0">
      <w:numFmt w:val="bullet"/>
      <w:lvlText w:val="•"/>
      <w:lvlJc w:val="left"/>
      <w:pPr>
        <w:ind w:left="9232" w:hanging="120"/>
      </w:pPr>
      <w:rPr>
        <w:rFonts w:hint="default"/>
        <w:lang w:val="en-US" w:eastAsia="en-US" w:bidi="ar-SA"/>
      </w:rPr>
    </w:lvl>
  </w:abstractNum>
  <w:num w:numId="1" w16cid:durableId="393085847">
    <w:abstractNumId w:val="1"/>
  </w:num>
  <w:num w:numId="2" w16cid:durableId="171025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25F45"/>
    <w:rsid w:val="000C7C17"/>
    <w:rsid w:val="000D5681"/>
    <w:rsid w:val="00203631"/>
    <w:rsid w:val="00271EAF"/>
    <w:rsid w:val="003A348C"/>
    <w:rsid w:val="00412ADE"/>
    <w:rsid w:val="004661FB"/>
    <w:rsid w:val="004C3A80"/>
    <w:rsid w:val="0068390F"/>
    <w:rsid w:val="006B605B"/>
    <w:rsid w:val="00744899"/>
    <w:rsid w:val="0075711A"/>
    <w:rsid w:val="007F073B"/>
    <w:rsid w:val="00802EBC"/>
    <w:rsid w:val="00904DD3"/>
    <w:rsid w:val="0093577C"/>
    <w:rsid w:val="00A215EF"/>
    <w:rsid w:val="00AA0C7E"/>
    <w:rsid w:val="00B25F45"/>
    <w:rsid w:val="00B31845"/>
    <w:rsid w:val="00B67F9D"/>
    <w:rsid w:val="00B83878"/>
    <w:rsid w:val="00D33420"/>
    <w:rsid w:val="00DC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468A"/>
  <w15:docId w15:val="{A6EB6B46-4DBD-408A-AAF4-91A7E59F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1639"/>
    </w:pPr>
  </w:style>
  <w:style w:type="paragraph" w:styleId="Title">
    <w:name w:val="Title"/>
    <w:basedOn w:val="Normal"/>
    <w:uiPriority w:val="10"/>
    <w:qFormat/>
    <w:pPr>
      <w:spacing w:before="78"/>
      <w:ind w:right="265"/>
      <w:jc w:val="center"/>
    </w:pPr>
    <w:rPr>
      <w:rFonts w:ascii="Cambria" w:eastAsia="Cambria" w:hAnsi="Cambria" w:cs="Cambria"/>
      <w:sz w:val="36"/>
      <w:szCs w:val="36"/>
    </w:rPr>
  </w:style>
  <w:style w:type="paragraph" w:styleId="ListParagraph">
    <w:name w:val="List Paragraph"/>
    <w:basedOn w:val="Normal"/>
    <w:uiPriority w:val="1"/>
    <w:qFormat/>
    <w:pPr>
      <w:spacing w:before="41"/>
      <w:ind w:left="1639" w:hanging="358"/>
    </w:pPr>
  </w:style>
  <w:style w:type="paragraph" w:customStyle="1" w:styleId="TableParagraph">
    <w:name w:val="Table Paragraph"/>
    <w:basedOn w:val="Normal"/>
    <w:uiPriority w:val="1"/>
    <w:qFormat/>
  </w:style>
  <w:style w:type="paragraph" w:styleId="Revision">
    <w:name w:val="Revision"/>
    <w:hidden/>
    <w:uiPriority w:val="99"/>
    <w:semiHidden/>
    <w:rsid w:val="00DC754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16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k.larsen@state.mn.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vis.kromminga@rctc.ed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minnstate.edu/board/policy/1b04.html" TargetMode="External"/><Relationship Id="rId11" Type="http://schemas.openxmlformats.org/officeDocument/2006/relationships/hyperlink" Target="https://nam02.safelinks.protection.outlook.com/?url=https%3A%2F%2Fcm.maxient.com%2Freportingform.php%3FRochesterCTC%26layout_id%3D15&amp;data=05%7C02%7CMichelle.Pyfferoen%40rctc.edu%7Cf4b564feb0da44f2e0bb08ddcb218d48%7C5011c7c60ab446ab9ef4fae74a921a7f%7C0%7C0%7C638890067147174283%7CUnknown%7CTWFpbGZsb3d8eyJFbXB0eU1hcGkiOnRydWUsIlYiOiIwLjAuMDAwMCIsIlAiOiJXaW4zMiIsIkFOIjoiTWFpbCIsIldUIjoyfQ%3D%3D%7C0%7C%7C%7C&amp;sdata=CAZhZFnV4EpCzZC%2FHut7imbrEkgNCbDJ7cF%2FJP0D0%2BQ%3D&amp;reserved=0" TargetMode="External"/><Relationship Id="rId5" Type="http://schemas.openxmlformats.org/officeDocument/2006/relationships/hyperlink" Target="https://www.rctc.edu/policies/education/academic-integrity/" TargetMode="External"/><Relationship Id="rId15" Type="http://schemas.openxmlformats.org/officeDocument/2006/relationships/customXml" Target="../customXml/item2.xml"/><Relationship Id="rId10" Type="http://schemas.openxmlformats.org/officeDocument/2006/relationships/hyperlink" Target="mailto:titleix@rctc.edu"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cm.maxient.com%2Freportingform.php%3FRochesterCTC%26layout_id%3D1&amp;data=05%7C02%7CMichelle.Pyfferoen%40rctc.edu%7Cf4b564feb0da44f2e0bb08ddcb218d48%7C5011c7c60ab446ab9ef4fae74a921a7f%7C0%7C0%7C638890067147154232%7CUnknown%7CTWFpbGZsb3d8eyJFbXB0eU1hcGkiOnRydWUsIlYiOiIwLjAuMDAwMCIsIlAiOiJXaW4zMiIsIkFOIjoiTWFpbCIsIldUIjoyfQ%3D%3D%7C0%7C%7C%7C&amp;sdata=SDjcQSexKiMOZWIoYmR8Ih05DGqiF3YigwdbTCIYnFA%3D&amp;reserved=0"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04DFC4C17D38D0499D403741137F4DCE" ma:contentTypeVersion="11" ma:contentTypeDescription="Upload an image or a photograph." ma:contentTypeScope="" ma:versionID="a9476fbcdabc8bfc1dc1443c40e7731a">
  <xsd:schema xmlns:xsd="http://www.w3.org/2001/XMLSchema" xmlns:xs="http://www.w3.org/2001/XMLSchema" xmlns:p="http://schemas.microsoft.com/office/2006/metadata/properties" xmlns:ns1="http://schemas.microsoft.com/sharepoint/v3" xmlns:ns2="2ba35afc-dacb-422c-b9a1-8a280c671bb6" xmlns:ns3="2afe7c56-5161-42e4-a1c6-61751f94160f" targetNamespace="http://schemas.microsoft.com/office/2006/metadata/properties" ma:root="true" ma:fieldsID="fdc1e92531a08d74596dc0e3c17c164a" ns1:_="" ns2:_="" ns3:_="">
    <xsd:import namespace="http://schemas.microsoft.com/sharepoint/v3"/>
    <xsd:import namespace="2ba35afc-dacb-422c-b9a1-8a280c671bb6"/>
    <xsd:import namespace="2afe7c56-5161-42e4-a1c6-61751f94160f"/>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15" nillable="true" ma:displayName="Thumbnail Exists" ma:default="FALSE" ma:hidden="true" ma:internalName="ThumbnailExists" ma:readOnly="true">
      <xsd:simpleType>
        <xsd:restriction base="dms:Boolean"/>
      </xsd:simpleType>
    </xsd:element>
    <xsd:element name="PreviewExists" ma:index="16" nillable="true" ma:displayName="Preview Exists" ma:default="FALSE" ma:hidden="true" ma:internalName="PreviewExists" ma:readOnly="true">
      <xsd:simpleType>
        <xsd:restriction base="dms:Boolean"/>
      </xsd:simpleType>
    </xsd:element>
    <xsd:element name="AlternateThumbnailUrl" ma:index="17"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35afc-dacb-422c-b9a1-8a280c671bb6"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e7c56-5161-42e4-a1c6-61751f94160f" elementFormDefault="qualified">
    <xsd:import namespace="http://schemas.microsoft.com/office/2006/documentManagement/types"/>
    <xsd:import namespace="http://schemas.microsoft.com/office/infopath/2007/PartnerControls"/>
    <xsd:element name="SharedWithUsers" ma:index="3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ma:index="2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8DD70D57-B0F6-4E04-9CA0-DC1062710BAE}"/>
</file>

<file path=customXml/itemProps2.xml><?xml version="1.0" encoding="utf-8"?>
<ds:datastoreItem xmlns:ds="http://schemas.openxmlformats.org/officeDocument/2006/customXml" ds:itemID="{DE57F3F1-A639-4109-AAB8-52541B7D52C2}"/>
</file>

<file path=customXml/itemProps3.xml><?xml version="1.0" encoding="utf-8"?>
<ds:datastoreItem xmlns:ds="http://schemas.openxmlformats.org/officeDocument/2006/customXml" ds:itemID="{2E06518B-E02C-41DC-A330-A65B5DB40931}"/>
</file>

<file path=docProps/app.xml><?xml version="1.0" encoding="utf-8"?>
<Properties xmlns="http://schemas.openxmlformats.org/officeDocument/2006/extended-properties" xmlns:vt="http://schemas.openxmlformats.org/officeDocument/2006/docPropsVTypes">
  <Template>Normal</Template>
  <TotalTime>18</TotalTime>
  <Pages>3</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Teri</dc:creator>
  <cp:lastModifiedBy>Pyfferoen, Michelle</cp:lastModifiedBy>
  <cp:revision>7</cp:revision>
  <dcterms:created xsi:type="dcterms:W3CDTF">2025-07-29T18:23:00Z</dcterms:created>
  <dcterms:modified xsi:type="dcterms:W3CDTF">2025-07-29T18:44:00Z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Word</vt:lpwstr>
  </property>
  <property fmtid="{D5CDD505-2E9C-101B-9397-08002B2CF9AE}" pid="4" name="LastSaved">
    <vt:filetime>2024-04-22T00:00:00Z</vt:filetime>
  </property>
  <property fmtid="{D5CDD505-2E9C-101B-9397-08002B2CF9AE}" pid="5" name="ContentTypeId">
    <vt:lpwstr>0x0101020004DFC4C17D38D0499D403741137F4DCE</vt:lpwstr>
  </property>
</Properties>
</file>