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CDB0" w14:textId="5F025028" w:rsidR="00BC60F0" w:rsidRPr="00102D37" w:rsidRDefault="001E7C40" w:rsidP="00102D37">
      <w:pPr>
        <w:jc w:val="center"/>
        <w:rPr>
          <w:b/>
          <w:bCs/>
          <w:sz w:val="36"/>
          <w:szCs w:val="36"/>
          <w:u w:val="single"/>
        </w:rPr>
      </w:pPr>
      <w:r>
        <w:rPr>
          <w:b/>
          <w:bCs/>
          <w:sz w:val="36"/>
          <w:szCs w:val="36"/>
          <w:u w:val="single"/>
        </w:rPr>
        <w:t xml:space="preserve">RCTC </w:t>
      </w:r>
      <w:r w:rsidR="00102D37" w:rsidRPr="00102D37">
        <w:rPr>
          <w:b/>
          <w:bCs/>
          <w:sz w:val="36"/>
          <w:szCs w:val="36"/>
          <w:u w:val="single"/>
        </w:rPr>
        <w:t>Concurrent Enrollment Courses</w:t>
      </w:r>
    </w:p>
    <w:p w14:paraId="71E67398" w14:textId="7D94FE14" w:rsidR="002C369B" w:rsidRDefault="001E7C40">
      <w:r>
        <w:t xml:space="preserve">The chart below contains the list of currently approved courses for concurrent enrollment. If there is interest in a course that is not on this list, please contact </w:t>
      </w:r>
      <w:r w:rsidR="00E64EA2">
        <w:t xml:space="preserve">Jacob Griggs at </w:t>
      </w:r>
      <w:r w:rsidR="00377371">
        <w:t>jacob.griggs@rctc.edu</w:t>
      </w:r>
      <w:r>
        <w:t xml:space="preserve"> </w:t>
      </w:r>
    </w:p>
    <w:tbl>
      <w:tblPr>
        <w:tblStyle w:val="TableGrid"/>
        <w:tblW w:w="14400" w:type="dxa"/>
        <w:tblInd w:w="-815" w:type="dxa"/>
        <w:tblLook w:val="04A0" w:firstRow="1" w:lastRow="0" w:firstColumn="1" w:lastColumn="0" w:noHBand="0" w:noVBand="1"/>
      </w:tblPr>
      <w:tblGrid>
        <w:gridCol w:w="1080"/>
        <w:gridCol w:w="1195"/>
        <w:gridCol w:w="3846"/>
        <w:gridCol w:w="7376"/>
        <w:gridCol w:w="903"/>
      </w:tblGrid>
      <w:tr w:rsidR="00B42DCF" w14:paraId="33EF90A9" w14:textId="77777777" w:rsidTr="00782322">
        <w:tc>
          <w:tcPr>
            <w:tcW w:w="1080" w:type="dxa"/>
          </w:tcPr>
          <w:p w14:paraId="76FB7524" w14:textId="4EDCFEF5" w:rsidR="00B42DCF" w:rsidRPr="002C369B" w:rsidRDefault="00B42DCF">
            <w:pPr>
              <w:rPr>
                <w:b/>
                <w:bCs/>
                <w:sz w:val="24"/>
                <w:szCs w:val="24"/>
              </w:rPr>
            </w:pPr>
            <w:r>
              <w:rPr>
                <w:b/>
                <w:bCs/>
                <w:sz w:val="24"/>
                <w:szCs w:val="24"/>
              </w:rPr>
              <w:t>Subject</w:t>
            </w:r>
          </w:p>
        </w:tc>
        <w:tc>
          <w:tcPr>
            <w:tcW w:w="1195" w:type="dxa"/>
          </w:tcPr>
          <w:p w14:paraId="27C9EAA1" w14:textId="54C41727" w:rsidR="00B42DCF" w:rsidRPr="002C369B" w:rsidRDefault="00B42DCF">
            <w:pPr>
              <w:rPr>
                <w:b/>
                <w:bCs/>
                <w:sz w:val="24"/>
                <w:szCs w:val="24"/>
              </w:rPr>
            </w:pPr>
            <w:r>
              <w:rPr>
                <w:b/>
                <w:bCs/>
                <w:sz w:val="24"/>
                <w:szCs w:val="24"/>
              </w:rPr>
              <w:t>Course Number</w:t>
            </w:r>
          </w:p>
        </w:tc>
        <w:tc>
          <w:tcPr>
            <w:tcW w:w="3846" w:type="dxa"/>
          </w:tcPr>
          <w:p w14:paraId="083AE268" w14:textId="357B6638" w:rsidR="00B42DCF" w:rsidRPr="002C369B" w:rsidRDefault="00B42DCF">
            <w:pPr>
              <w:rPr>
                <w:b/>
                <w:bCs/>
                <w:sz w:val="24"/>
                <w:szCs w:val="24"/>
              </w:rPr>
            </w:pPr>
            <w:r>
              <w:rPr>
                <w:b/>
                <w:bCs/>
                <w:sz w:val="24"/>
                <w:szCs w:val="24"/>
              </w:rPr>
              <w:t>Course Title</w:t>
            </w:r>
          </w:p>
        </w:tc>
        <w:tc>
          <w:tcPr>
            <w:tcW w:w="7376" w:type="dxa"/>
          </w:tcPr>
          <w:p w14:paraId="3FB0E2DA" w14:textId="4D154FAA" w:rsidR="00B42DCF" w:rsidRDefault="00DB399E">
            <w:pPr>
              <w:rPr>
                <w:b/>
                <w:bCs/>
                <w:sz w:val="24"/>
                <w:szCs w:val="24"/>
              </w:rPr>
            </w:pPr>
            <w:r>
              <w:rPr>
                <w:b/>
                <w:bCs/>
                <w:sz w:val="24"/>
                <w:szCs w:val="24"/>
              </w:rPr>
              <w:t>Description</w:t>
            </w:r>
          </w:p>
        </w:tc>
        <w:tc>
          <w:tcPr>
            <w:tcW w:w="903" w:type="dxa"/>
          </w:tcPr>
          <w:p w14:paraId="560C60EF" w14:textId="6C84DA20" w:rsidR="00B42DCF" w:rsidRPr="002C369B" w:rsidRDefault="00B42DCF">
            <w:pPr>
              <w:rPr>
                <w:b/>
                <w:bCs/>
                <w:sz w:val="24"/>
                <w:szCs w:val="24"/>
              </w:rPr>
            </w:pPr>
            <w:r>
              <w:rPr>
                <w:b/>
                <w:bCs/>
                <w:sz w:val="24"/>
                <w:szCs w:val="24"/>
              </w:rPr>
              <w:t>Course Credit</w:t>
            </w:r>
          </w:p>
        </w:tc>
      </w:tr>
      <w:tr w:rsidR="00B42DCF" w14:paraId="53909FD2" w14:textId="77777777" w:rsidTr="00782322">
        <w:tc>
          <w:tcPr>
            <w:tcW w:w="1080" w:type="dxa"/>
          </w:tcPr>
          <w:p w14:paraId="782FEF29" w14:textId="25DD203A" w:rsidR="00B42DCF" w:rsidRDefault="00B42DCF">
            <w:r>
              <w:t>ART</w:t>
            </w:r>
          </w:p>
        </w:tc>
        <w:tc>
          <w:tcPr>
            <w:tcW w:w="1195" w:type="dxa"/>
          </w:tcPr>
          <w:p w14:paraId="61F6DE2B" w14:textId="555D1FF5" w:rsidR="00B42DCF" w:rsidRDefault="00B42DCF">
            <w:r>
              <w:t>1110</w:t>
            </w:r>
          </w:p>
        </w:tc>
        <w:tc>
          <w:tcPr>
            <w:tcW w:w="3846" w:type="dxa"/>
          </w:tcPr>
          <w:p w14:paraId="686851CB" w14:textId="7446CBBC" w:rsidR="00B42DCF" w:rsidRDefault="00B42DCF" w:rsidP="00C1620F">
            <w:r>
              <w:t xml:space="preserve">Art Appreciation </w:t>
            </w:r>
          </w:p>
          <w:p w14:paraId="1F05E7DA" w14:textId="77777777" w:rsidR="00B42DCF" w:rsidRDefault="00B42DCF" w:rsidP="00C1620F">
            <w:pPr>
              <w:rPr>
                <w:rStyle w:val="Hyperlink"/>
              </w:rPr>
            </w:pPr>
            <w:hyperlink r:id="rId7" w:history="1">
              <w:r>
                <w:rPr>
                  <w:rStyle w:val="Hyperlink"/>
                </w:rPr>
                <w:t>ART 1110 Common Course Outline</w:t>
              </w:r>
            </w:hyperlink>
          </w:p>
          <w:p w14:paraId="56B61593" w14:textId="1A44BFB7" w:rsidR="00B42DCF" w:rsidRDefault="00B42DCF" w:rsidP="00B42DCF"/>
        </w:tc>
        <w:tc>
          <w:tcPr>
            <w:tcW w:w="7376" w:type="dxa"/>
          </w:tcPr>
          <w:p w14:paraId="0B9707F6" w14:textId="66EDDE5E" w:rsidR="00B42DCF" w:rsidRPr="007D4262" w:rsidRDefault="00DB399E">
            <w:pPr>
              <w:rPr>
                <w:rFonts w:cstheme="minorHAnsi"/>
              </w:rPr>
            </w:pPr>
            <w:r w:rsidRPr="007D4262">
              <w:rPr>
                <w:rFonts w:cstheme="minorHAnsi"/>
                <w:shd w:val="clear" w:color="auto" w:fill="FFFFFF"/>
              </w:rPr>
              <w:t>This course is an introductory exposure to art and to ideas about art and its creation. We will discuss the nature of art, explore the visual elements and principle</w:t>
            </w:r>
            <w:r w:rsidR="00607472">
              <w:rPr>
                <w:rFonts w:cstheme="minorHAnsi"/>
                <w:shd w:val="clear" w:color="auto" w:fill="FFFFFF"/>
              </w:rPr>
              <w:t>s</w:t>
            </w:r>
            <w:r w:rsidRPr="007D4262">
              <w:rPr>
                <w:rFonts w:cstheme="minorHAnsi"/>
                <w:shd w:val="clear" w:color="auto" w:fill="FFFFFF"/>
              </w:rPr>
              <w:t xml:space="preserve"> of design, study a variety of art media and techniques, and examine major monuments and works of art from prehistoric through contemporary times. There will be a required museum activity. (Prerequisites: None).</w:t>
            </w:r>
          </w:p>
        </w:tc>
        <w:tc>
          <w:tcPr>
            <w:tcW w:w="903" w:type="dxa"/>
          </w:tcPr>
          <w:p w14:paraId="22668F35" w14:textId="4BA171C9" w:rsidR="00B42DCF" w:rsidRDefault="00B42DCF">
            <w:r>
              <w:t>3</w:t>
            </w:r>
          </w:p>
        </w:tc>
      </w:tr>
      <w:tr w:rsidR="009B5A86" w14:paraId="5E03A4B8" w14:textId="77777777" w:rsidTr="00782322">
        <w:tc>
          <w:tcPr>
            <w:tcW w:w="1080" w:type="dxa"/>
          </w:tcPr>
          <w:p w14:paraId="16EBE74C" w14:textId="4D5EDC4F" w:rsidR="009B5A86" w:rsidRDefault="009B5A86">
            <w:r>
              <w:t>BIOL</w:t>
            </w:r>
          </w:p>
        </w:tc>
        <w:tc>
          <w:tcPr>
            <w:tcW w:w="1195" w:type="dxa"/>
          </w:tcPr>
          <w:p w14:paraId="73150B13" w14:textId="6C6329AF" w:rsidR="009B5A86" w:rsidRDefault="009B5A86">
            <w:r>
              <w:t>1100</w:t>
            </w:r>
          </w:p>
        </w:tc>
        <w:tc>
          <w:tcPr>
            <w:tcW w:w="3846" w:type="dxa"/>
          </w:tcPr>
          <w:p w14:paraId="0E4C6DF0" w14:textId="67386D5D" w:rsidR="009B5A86" w:rsidRDefault="009B5A86">
            <w:pPr>
              <w:rPr>
                <w:rFonts w:ascii="Avenir LT Std 45 Book" w:hAnsi="Avenir LT Std 45 Book"/>
                <w:sz w:val="18"/>
                <w:szCs w:val="18"/>
              </w:rPr>
            </w:pPr>
            <w:r>
              <w:rPr>
                <w:rFonts w:ascii="Avenir LT Std 45 Book" w:hAnsi="Avenir LT Std 45 Book"/>
                <w:sz w:val="18"/>
                <w:szCs w:val="18"/>
              </w:rPr>
              <w:t>Environmental Biology</w:t>
            </w:r>
          </w:p>
          <w:p w14:paraId="0956C826" w14:textId="690079E2" w:rsidR="009735C4" w:rsidRPr="00525B07" w:rsidRDefault="008817A2">
            <w:pPr>
              <w:rPr>
                <w:rFonts w:ascii="Avenir LT Std 45 Book" w:hAnsi="Avenir LT Std 45 Book"/>
                <w:sz w:val="18"/>
                <w:szCs w:val="18"/>
              </w:rPr>
            </w:pPr>
            <w:hyperlink r:id="rId8" w:history="1">
              <w:r>
                <w:rPr>
                  <w:color w:val="0000FF"/>
                  <w:u w:val="single"/>
                </w:rPr>
                <w:t>BIOL 1100 Common Course Outline</w:t>
              </w:r>
            </w:hyperlink>
          </w:p>
        </w:tc>
        <w:tc>
          <w:tcPr>
            <w:tcW w:w="7376" w:type="dxa"/>
          </w:tcPr>
          <w:p w14:paraId="3606E1BE" w14:textId="321190D4" w:rsidR="003D2CF7" w:rsidRDefault="003D2CF7" w:rsidP="003D2CF7">
            <w:r>
              <w:t>This is a one-semester course that introduces students to applied aspects of environmental science. It provides students with a broad overview of the scientific and social aspects of human impact on the environment, interrelationships among organisms and their physical environment, and current issues in environmental science. Students will examine humans’ role in the natural world, the impact of the growth of the human population, and the increase in humans’ technological ability to make changes in the world. Students will be encouraged to explore societal, political, economic</w:t>
            </w:r>
            <w:r w:rsidR="00607472">
              <w:t>,</w:t>
            </w:r>
            <w:r>
              <w:t xml:space="preserve"> and personal value systems with regard to environmental issues.</w:t>
            </w:r>
          </w:p>
          <w:p w14:paraId="6149112D" w14:textId="77777777" w:rsidR="009B5A86" w:rsidRDefault="009B5A86">
            <w:pPr>
              <w:rPr>
                <w:rFonts w:cstheme="minorHAnsi"/>
                <w:shd w:val="clear" w:color="auto" w:fill="FFFFFF"/>
              </w:rPr>
            </w:pPr>
          </w:p>
        </w:tc>
        <w:tc>
          <w:tcPr>
            <w:tcW w:w="903" w:type="dxa"/>
          </w:tcPr>
          <w:p w14:paraId="4B24CE1A" w14:textId="2C825B3A" w:rsidR="009B5A86" w:rsidRDefault="00100B32">
            <w:r>
              <w:t>3</w:t>
            </w:r>
          </w:p>
        </w:tc>
      </w:tr>
      <w:tr w:rsidR="009B5A86" w14:paraId="2EB902A6" w14:textId="77777777" w:rsidTr="00782322">
        <w:tc>
          <w:tcPr>
            <w:tcW w:w="1080" w:type="dxa"/>
          </w:tcPr>
          <w:p w14:paraId="1604D3C5" w14:textId="1B5CA510" w:rsidR="009B5A86" w:rsidRDefault="009B5A86">
            <w:r>
              <w:t>BIOL</w:t>
            </w:r>
          </w:p>
        </w:tc>
        <w:tc>
          <w:tcPr>
            <w:tcW w:w="1195" w:type="dxa"/>
          </w:tcPr>
          <w:p w14:paraId="523CE9C8" w14:textId="0CD86EC4" w:rsidR="009B5A86" w:rsidRDefault="00100B32">
            <w:r>
              <w:t>1101</w:t>
            </w:r>
          </w:p>
        </w:tc>
        <w:tc>
          <w:tcPr>
            <w:tcW w:w="3846" w:type="dxa"/>
          </w:tcPr>
          <w:p w14:paraId="4374A8F7" w14:textId="77777777" w:rsidR="009B5A86" w:rsidRDefault="00100B32">
            <w:pPr>
              <w:rPr>
                <w:rFonts w:ascii="Avenir LT Std 45 Book" w:hAnsi="Avenir LT Std 45 Book"/>
                <w:sz w:val="18"/>
                <w:szCs w:val="18"/>
              </w:rPr>
            </w:pPr>
            <w:r>
              <w:rPr>
                <w:rFonts w:ascii="Avenir LT Std 45 Book" w:hAnsi="Avenir LT Std 45 Book"/>
                <w:sz w:val="18"/>
                <w:szCs w:val="18"/>
              </w:rPr>
              <w:t>Elements of Biology</w:t>
            </w:r>
          </w:p>
          <w:p w14:paraId="05E186DC" w14:textId="3BFA9C67" w:rsidR="007F1612" w:rsidRPr="00525B07" w:rsidRDefault="00F50F22">
            <w:pPr>
              <w:rPr>
                <w:rFonts w:ascii="Avenir LT Std 45 Book" w:hAnsi="Avenir LT Std 45 Book"/>
                <w:sz w:val="18"/>
                <w:szCs w:val="18"/>
              </w:rPr>
            </w:pPr>
            <w:hyperlink r:id="rId9" w:history="1">
              <w:r>
                <w:rPr>
                  <w:color w:val="0000FF"/>
                  <w:u w:val="single"/>
                </w:rPr>
                <w:t>BIOL 1101 Common Course Outline</w:t>
              </w:r>
            </w:hyperlink>
          </w:p>
        </w:tc>
        <w:tc>
          <w:tcPr>
            <w:tcW w:w="7376" w:type="dxa"/>
          </w:tcPr>
          <w:p w14:paraId="0A657D56" w14:textId="6F552FA4" w:rsidR="00E77249" w:rsidRDefault="00E77249" w:rsidP="00E77249">
            <w:r>
              <w:t>A one-semester course for non-science majors that blends traditional and contemporary biological concepts for understanding life in today’s world. Science and the scientific method, the nature of life, cell structure and function, cell reproduction, genetic inheritance, human genetic analysis, biotechnology, and evolution are covered. Students will evaluate ethical issues of some biological, genetic, and biotechnology applications. This course will serve as an introduction to cellular biology to prepare for further study in biology</w:t>
            </w:r>
            <w:r w:rsidR="00607472">
              <w:t>-</w:t>
            </w:r>
            <w:r>
              <w:t>related or health-related fields. Lab attendance is mandatory.</w:t>
            </w:r>
          </w:p>
          <w:p w14:paraId="37FF5A4C" w14:textId="77777777" w:rsidR="009B5A86" w:rsidRDefault="009B5A86">
            <w:pPr>
              <w:rPr>
                <w:rFonts w:cstheme="minorHAnsi"/>
                <w:shd w:val="clear" w:color="auto" w:fill="FFFFFF"/>
              </w:rPr>
            </w:pPr>
          </w:p>
        </w:tc>
        <w:tc>
          <w:tcPr>
            <w:tcW w:w="903" w:type="dxa"/>
          </w:tcPr>
          <w:p w14:paraId="5A37EE2C" w14:textId="1FF28FCC" w:rsidR="009B5A86" w:rsidRDefault="00100B32">
            <w:r>
              <w:t>3</w:t>
            </w:r>
          </w:p>
        </w:tc>
      </w:tr>
      <w:tr w:rsidR="009D1F29" w14:paraId="57D06B3D" w14:textId="77777777" w:rsidTr="00782322">
        <w:tc>
          <w:tcPr>
            <w:tcW w:w="1080" w:type="dxa"/>
          </w:tcPr>
          <w:p w14:paraId="3C2F127C" w14:textId="4728CD17" w:rsidR="009D1F29" w:rsidRDefault="009D1F29">
            <w:r>
              <w:t xml:space="preserve">BIOL </w:t>
            </w:r>
          </w:p>
        </w:tc>
        <w:tc>
          <w:tcPr>
            <w:tcW w:w="1195" w:type="dxa"/>
          </w:tcPr>
          <w:p w14:paraId="74E4ED32" w14:textId="12AA284A" w:rsidR="009D1F29" w:rsidRDefault="009D1F29">
            <w:r>
              <w:t>1107</w:t>
            </w:r>
          </w:p>
        </w:tc>
        <w:tc>
          <w:tcPr>
            <w:tcW w:w="3846" w:type="dxa"/>
          </w:tcPr>
          <w:p w14:paraId="221B3C57" w14:textId="77777777" w:rsidR="009D1F29" w:rsidRDefault="0048497C">
            <w:pPr>
              <w:rPr>
                <w:rFonts w:ascii="Avenir LT Std 45 Book" w:hAnsi="Avenir LT Std 45 Book"/>
                <w:sz w:val="18"/>
                <w:szCs w:val="18"/>
              </w:rPr>
            </w:pPr>
            <w:r w:rsidRPr="00525B07">
              <w:rPr>
                <w:rFonts w:ascii="Avenir LT Std 45 Book" w:hAnsi="Avenir LT Std 45 Book"/>
                <w:sz w:val="18"/>
                <w:szCs w:val="18"/>
              </w:rPr>
              <w:t>Fundamentals of Anatomy &amp; Physiology</w:t>
            </w:r>
          </w:p>
          <w:p w14:paraId="16A37B91" w14:textId="3922E9E2" w:rsidR="00095CFD" w:rsidRDefault="00095CFD">
            <w:hyperlink r:id="rId10" w:history="1">
              <w:r>
                <w:rPr>
                  <w:rStyle w:val="Hyperlink"/>
                </w:rPr>
                <w:t>BIOL 1107 Common Course Outline</w:t>
              </w:r>
            </w:hyperlink>
          </w:p>
          <w:p w14:paraId="0D6C8251" w14:textId="2FBA3C2E" w:rsidR="00095CFD" w:rsidRDefault="00095CFD"/>
        </w:tc>
        <w:tc>
          <w:tcPr>
            <w:tcW w:w="7376" w:type="dxa"/>
          </w:tcPr>
          <w:p w14:paraId="16D00750" w14:textId="0935C863" w:rsidR="009D1F29" w:rsidRPr="007D4262" w:rsidRDefault="006B61AC">
            <w:pPr>
              <w:rPr>
                <w:rFonts w:cstheme="minorHAnsi"/>
                <w:shd w:val="clear" w:color="auto" w:fill="FFFFFF"/>
              </w:rPr>
            </w:pPr>
            <w:r>
              <w:rPr>
                <w:rFonts w:cstheme="minorHAnsi"/>
                <w:shd w:val="clear" w:color="auto" w:fill="FFFFFF"/>
              </w:rPr>
              <w:t>This one</w:t>
            </w:r>
            <w:r w:rsidR="00B805E9">
              <w:rPr>
                <w:rFonts w:cstheme="minorHAnsi"/>
                <w:shd w:val="clear" w:color="auto" w:fill="FFFFFF"/>
              </w:rPr>
              <w:t>-</w:t>
            </w:r>
            <w:r>
              <w:rPr>
                <w:rFonts w:cstheme="minorHAnsi"/>
                <w:shd w:val="clear" w:color="auto" w:fill="FFFFFF"/>
              </w:rPr>
              <w:t>semester course provides a comprehensive overview of introductory human anatomy</w:t>
            </w:r>
            <w:r w:rsidR="00B805E9">
              <w:rPr>
                <w:rFonts w:cstheme="minorHAnsi"/>
                <w:shd w:val="clear" w:color="auto" w:fill="FFFFFF"/>
              </w:rPr>
              <w:t xml:space="preserve"> and physiology of the major body systems.</w:t>
            </w:r>
            <w:r w:rsidR="00EA3BE5">
              <w:rPr>
                <w:rFonts w:cstheme="minorHAnsi"/>
                <w:shd w:val="clear" w:color="auto" w:fill="FFFFFF"/>
              </w:rPr>
              <w:t xml:space="preserve">  </w:t>
            </w:r>
            <w:r w:rsidR="00BB2A76">
              <w:rPr>
                <w:rFonts w:cstheme="minorHAnsi"/>
                <w:shd w:val="clear" w:color="auto" w:fill="FFFFFF"/>
              </w:rPr>
              <w:t>The course introduces students to biological molecules, cells, tissues, and organ systems of the human body and incorporates medical terminology.</w:t>
            </w:r>
            <w:r w:rsidR="00A1145F">
              <w:rPr>
                <w:rFonts w:cstheme="minorHAnsi"/>
                <w:shd w:val="clear" w:color="auto" w:fill="FFFFFF"/>
              </w:rPr>
              <w:t xml:space="preserve">  The laboratory curriculum does not include </w:t>
            </w:r>
            <w:r w:rsidR="00607472">
              <w:rPr>
                <w:rFonts w:cstheme="minorHAnsi"/>
                <w:shd w:val="clear" w:color="auto" w:fill="FFFFFF"/>
              </w:rPr>
              <w:t xml:space="preserve">the </w:t>
            </w:r>
            <w:r w:rsidR="00A1145F">
              <w:rPr>
                <w:rFonts w:cstheme="minorHAnsi"/>
                <w:shd w:val="clear" w:color="auto" w:fill="FFFFFF"/>
              </w:rPr>
              <w:t>physical dissection of organisms.  (Prerequisites: None)</w:t>
            </w:r>
            <w:r>
              <w:rPr>
                <w:rFonts w:cstheme="minorHAnsi"/>
                <w:shd w:val="clear" w:color="auto" w:fill="FFFFFF"/>
              </w:rPr>
              <w:t xml:space="preserve"> </w:t>
            </w:r>
          </w:p>
        </w:tc>
        <w:tc>
          <w:tcPr>
            <w:tcW w:w="903" w:type="dxa"/>
          </w:tcPr>
          <w:p w14:paraId="45B55025" w14:textId="212527ED" w:rsidR="009D1F29" w:rsidRDefault="006A5EDA">
            <w:r>
              <w:t>4</w:t>
            </w:r>
          </w:p>
        </w:tc>
      </w:tr>
      <w:tr w:rsidR="00214212" w14:paraId="40927D81" w14:textId="77777777" w:rsidTr="00782322">
        <w:tc>
          <w:tcPr>
            <w:tcW w:w="1080" w:type="dxa"/>
          </w:tcPr>
          <w:p w14:paraId="7CE3F23F" w14:textId="164E4046" w:rsidR="00214212" w:rsidRDefault="00214212">
            <w:r>
              <w:lastRenderedPageBreak/>
              <w:t>COMM</w:t>
            </w:r>
          </w:p>
        </w:tc>
        <w:tc>
          <w:tcPr>
            <w:tcW w:w="1195" w:type="dxa"/>
          </w:tcPr>
          <w:p w14:paraId="4FD1444F" w14:textId="65129FB0" w:rsidR="00214212" w:rsidRDefault="00E20D32">
            <w:r>
              <w:t>1114</w:t>
            </w:r>
          </w:p>
        </w:tc>
        <w:tc>
          <w:tcPr>
            <w:tcW w:w="3846" w:type="dxa"/>
          </w:tcPr>
          <w:p w14:paraId="385B51AF" w14:textId="225982F7" w:rsidR="00214212" w:rsidRDefault="006F6577">
            <w:r>
              <w:t>Fundamentals of Public Speaking</w:t>
            </w:r>
          </w:p>
          <w:p w14:paraId="5F01EFC8" w14:textId="30FAC0F6" w:rsidR="00A436A6" w:rsidRPr="0043521D" w:rsidRDefault="009F01A5">
            <w:pPr>
              <w:rPr>
                <w:color w:val="0000FF"/>
                <w:u w:val="single"/>
              </w:rPr>
            </w:pPr>
            <w:hyperlink r:id="rId11" w:history="1">
              <w:r w:rsidRPr="009F01A5">
                <w:rPr>
                  <w:rStyle w:val="Hyperlink"/>
                </w:rPr>
                <w:t>COMM 1114 Common Course Outline</w:t>
              </w:r>
            </w:hyperlink>
          </w:p>
          <w:p w14:paraId="2A367A6B" w14:textId="5E25406C" w:rsidR="00A436A6" w:rsidRDefault="00A436A6"/>
        </w:tc>
        <w:tc>
          <w:tcPr>
            <w:tcW w:w="7376" w:type="dxa"/>
          </w:tcPr>
          <w:p w14:paraId="07032E0C" w14:textId="06478710" w:rsidR="00214212" w:rsidRPr="007D4262" w:rsidRDefault="00C43428">
            <w:pPr>
              <w:rPr>
                <w:rFonts w:cstheme="minorHAnsi"/>
                <w:shd w:val="clear" w:color="auto" w:fill="FFFFFF"/>
              </w:rPr>
            </w:pPr>
            <w:r>
              <w:t>This course focuses on the theory and practice of oral communication skills which affect critical thinking in public speaking situations. An emphasis is placed on research, organization, and delivery. Students will present speeches in face-to-face settings for diverse audiences and settings. Course topics may include organizing a speech in compliance with the speech's objective; understanding various organizational patterns; listening in diverse settings; executing competent vocal and physical delivery skills; adapting to diverse settings; reducing communication apprehension; and effectively using visual aids. College</w:t>
            </w:r>
            <w:r w:rsidR="007E6C9A">
              <w:t>-</w:t>
            </w:r>
            <w:r>
              <w:t>level reading and writing skills are required.</w:t>
            </w:r>
          </w:p>
        </w:tc>
        <w:tc>
          <w:tcPr>
            <w:tcW w:w="903" w:type="dxa"/>
          </w:tcPr>
          <w:p w14:paraId="200A274D" w14:textId="4F36BBBC" w:rsidR="00214212" w:rsidRDefault="00C43428">
            <w:r>
              <w:t>3</w:t>
            </w:r>
          </w:p>
        </w:tc>
      </w:tr>
      <w:tr w:rsidR="005929F6" w14:paraId="5665AAC8" w14:textId="77777777" w:rsidTr="00782322">
        <w:tc>
          <w:tcPr>
            <w:tcW w:w="1080" w:type="dxa"/>
          </w:tcPr>
          <w:p w14:paraId="36ED1B76" w14:textId="1FC52BE9" w:rsidR="005929F6" w:rsidRDefault="005929F6">
            <w:r>
              <w:t>COMP</w:t>
            </w:r>
          </w:p>
        </w:tc>
        <w:tc>
          <w:tcPr>
            <w:tcW w:w="1195" w:type="dxa"/>
          </w:tcPr>
          <w:p w14:paraId="41433C5C" w14:textId="4EAC48C1" w:rsidR="005929F6" w:rsidRDefault="006168AF">
            <w:r>
              <w:t>1150</w:t>
            </w:r>
          </w:p>
        </w:tc>
        <w:tc>
          <w:tcPr>
            <w:tcW w:w="3846" w:type="dxa"/>
          </w:tcPr>
          <w:p w14:paraId="3ED1B011" w14:textId="77777777" w:rsidR="005929F6" w:rsidRDefault="0054744E">
            <w:r>
              <w:t>Computer Science Concepts</w:t>
            </w:r>
          </w:p>
          <w:p w14:paraId="4B6F5BA1" w14:textId="6F3D4B74" w:rsidR="00481F57" w:rsidRDefault="00EC6542">
            <w:hyperlink r:id="rId12" w:history="1">
              <w:r w:rsidRPr="00EC6542">
                <w:rPr>
                  <w:color w:val="0000FF"/>
                  <w:u w:val="single"/>
                </w:rPr>
                <w:t>COMP_1150_CCO.docx</w:t>
              </w:r>
            </w:hyperlink>
          </w:p>
        </w:tc>
        <w:tc>
          <w:tcPr>
            <w:tcW w:w="7376" w:type="dxa"/>
          </w:tcPr>
          <w:p w14:paraId="0A1B10E6" w14:textId="68AB4B06" w:rsidR="005929F6" w:rsidRPr="007D4262" w:rsidRDefault="0092586B">
            <w:pPr>
              <w:rPr>
                <w:rFonts w:cstheme="minorHAnsi"/>
                <w:shd w:val="clear" w:color="auto" w:fill="FFFFFF"/>
              </w:rPr>
            </w:pPr>
            <w:r>
              <w:t>This can serve as a first course for Computer Science majors or a stand-alone course for those interested in learning more about the field. It introduces fundamental computer science concepts, including machine architecture, data representation, operating systems, networking and telecommunications, algorithms, programming languages, software engineering, data organization, and artificial intelligence. Students will learn to implement simple programs using Python or other languages. College-level reading</w:t>
            </w:r>
          </w:p>
        </w:tc>
        <w:tc>
          <w:tcPr>
            <w:tcW w:w="903" w:type="dxa"/>
          </w:tcPr>
          <w:p w14:paraId="4B640020" w14:textId="69A1749A" w:rsidR="005929F6" w:rsidRDefault="00A203B5">
            <w:r>
              <w:t>3</w:t>
            </w:r>
          </w:p>
        </w:tc>
      </w:tr>
      <w:tr w:rsidR="00B42DCF" w14:paraId="71BC1A3C" w14:textId="77777777" w:rsidTr="00782322">
        <w:tc>
          <w:tcPr>
            <w:tcW w:w="1080" w:type="dxa"/>
          </w:tcPr>
          <w:p w14:paraId="505BC178" w14:textId="334B729D" w:rsidR="00B42DCF" w:rsidRDefault="00B42DCF">
            <w:r>
              <w:t>COMP</w:t>
            </w:r>
          </w:p>
        </w:tc>
        <w:tc>
          <w:tcPr>
            <w:tcW w:w="1195" w:type="dxa"/>
          </w:tcPr>
          <w:p w14:paraId="6B1A0816" w14:textId="25CC692A" w:rsidR="00B42DCF" w:rsidRDefault="00B42DCF">
            <w:r>
              <w:t>1741</w:t>
            </w:r>
          </w:p>
        </w:tc>
        <w:tc>
          <w:tcPr>
            <w:tcW w:w="3846" w:type="dxa"/>
          </w:tcPr>
          <w:p w14:paraId="3151E125" w14:textId="77777777" w:rsidR="00B42DCF" w:rsidRDefault="00B42DCF">
            <w:r>
              <w:t>JAVA Script</w:t>
            </w:r>
          </w:p>
          <w:p w14:paraId="60B5189F" w14:textId="100AD808" w:rsidR="00B42DCF" w:rsidRDefault="00B42DCF">
            <w:hyperlink r:id="rId13" w:history="1">
              <w:r>
                <w:rPr>
                  <w:rStyle w:val="Hyperlink"/>
                </w:rPr>
                <w:t>COMP 1741 Common Course Outline</w:t>
              </w:r>
            </w:hyperlink>
          </w:p>
        </w:tc>
        <w:tc>
          <w:tcPr>
            <w:tcW w:w="7376" w:type="dxa"/>
          </w:tcPr>
          <w:p w14:paraId="7C9C361F" w14:textId="34C68F12" w:rsidR="00B42DCF" w:rsidRPr="007D4262" w:rsidRDefault="00AA7C5C">
            <w:pPr>
              <w:rPr>
                <w:rFonts w:cstheme="minorHAnsi"/>
              </w:rPr>
            </w:pPr>
            <w:r w:rsidRPr="007D4262">
              <w:rPr>
                <w:rFonts w:cstheme="minorHAnsi"/>
                <w:shd w:val="clear" w:color="auto" w:fill="FFFFFF"/>
              </w:rPr>
              <w:t>This course introduces client-side scripting. Students will explore HTML and CSS, dynamic client-side scripting using JavaScript, client-side error checking and validation, and asynchronous server interaction. Students will construct and evaluate various client-side interactions. College</w:t>
            </w:r>
            <w:r w:rsidR="007E6C9A">
              <w:rPr>
                <w:rFonts w:cstheme="minorHAnsi"/>
                <w:shd w:val="clear" w:color="auto" w:fill="FFFFFF"/>
              </w:rPr>
              <w:t>-</w:t>
            </w:r>
            <w:r w:rsidRPr="007D4262">
              <w:rPr>
                <w:rFonts w:cstheme="minorHAnsi"/>
                <w:shd w:val="clear" w:color="auto" w:fill="FFFFFF"/>
              </w:rPr>
              <w:t>level reading is required. (Prerequisites: MATH 0099).</w:t>
            </w:r>
          </w:p>
        </w:tc>
        <w:tc>
          <w:tcPr>
            <w:tcW w:w="903" w:type="dxa"/>
          </w:tcPr>
          <w:p w14:paraId="1E7E6381" w14:textId="47D9764D" w:rsidR="00B42DCF" w:rsidRDefault="00B42DCF">
            <w:r>
              <w:t>3</w:t>
            </w:r>
          </w:p>
        </w:tc>
      </w:tr>
      <w:tr w:rsidR="00B42DCF" w14:paraId="272FB8D4" w14:textId="77777777" w:rsidTr="00782322">
        <w:tc>
          <w:tcPr>
            <w:tcW w:w="1080" w:type="dxa"/>
          </w:tcPr>
          <w:p w14:paraId="71EE3DD8" w14:textId="4A5E9BED" w:rsidR="00B42DCF" w:rsidRDefault="00B42DCF">
            <w:r>
              <w:t>COMP</w:t>
            </w:r>
          </w:p>
        </w:tc>
        <w:tc>
          <w:tcPr>
            <w:tcW w:w="1195" w:type="dxa"/>
          </w:tcPr>
          <w:p w14:paraId="5BC78C77" w14:textId="555FD240" w:rsidR="00B42DCF" w:rsidRDefault="00B42DCF">
            <w:r>
              <w:t>1751</w:t>
            </w:r>
          </w:p>
        </w:tc>
        <w:tc>
          <w:tcPr>
            <w:tcW w:w="3846" w:type="dxa"/>
          </w:tcPr>
          <w:p w14:paraId="400B7580" w14:textId="77777777" w:rsidR="00B42DCF" w:rsidRDefault="00B42DCF">
            <w:r>
              <w:t>Mobile Application Development</w:t>
            </w:r>
          </w:p>
          <w:p w14:paraId="11649AF5" w14:textId="08114E4D" w:rsidR="00B42DCF" w:rsidRDefault="00B42DCF">
            <w:hyperlink r:id="rId14" w:history="1">
              <w:r>
                <w:rPr>
                  <w:rStyle w:val="Hyperlink"/>
                </w:rPr>
                <w:t>COMP 1751 Common Course Outline</w:t>
              </w:r>
            </w:hyperlink>
          </w:p>
        </w:tc>
        <w:tc>
          <w:tcPr>
            <w:tcW w:w="7376" w:type="dxa"/>
          </w:tcPr>
          <w:p w14:paraId="2EEA4FBB" w14:textId="316E5C14" w:rsidR="00B42DCF" w:rsidRPr="007D4262" w:rsidRDefault="001E1165">
            <w:pPr>
              <w:rPr>
                <w:rFonts w:cstheme="minorHAnsi"/>
              </w:rPr>
            </w:pPr>
            <w:r w:rsidRPr="007D4262">
              <w:rPr>
                <w:rFonts w:cstheme="minorHAnsi"/>
                <w:shd w:val="clear" w:color="auto" w:fill="FFFFFF"/>
              </w:rPr>
              <w:t xml:space="preserve">This course introduces </w:t>
            </w:r>
            <w:r w:rsidR="007E6C9A">
              <w:rPr>
                <w:rFonts w:cstheme="minorHAnsi"/>
                <w:shd w:val="clear" w:color="auto" w:fill="FFFFFF"/>
              </w:rPr>
              <w:t xml:space="preserve">the </w:t>
            </w:r>
            <w:r w:rsidRPr="007D4262">
              <w:rPr>
                <w:rFonts w:cstheme="minorHAnsi"/>
                <w:shd w:val="clear" w:color="auto" w:fill="FFFFFF"/>
              </w:rPr>
              <w:t>development of applications for mobile devices. Students will explore web programming, native device programming, and database interaction. Students will construct and evaluate multiple applications for mobile devices. College</w:t>
            </w:r>
            <w:r w:rsidR="000F472B">
              <w:rPr>
                <w:rFonts w:cstheme="minorHAnsi"/>
                <w:shd w:val="clear" w:color="auto" w:fill="FFFFFF"/>
              </w:rPr>
              <w:t>-</w:t>
            </w:r>
            <w:r w:rsidRPr="007D4262">
              <w:rPr>
                <w:rFonts w:cstheme="minorHAnsi"/>
                <w:shd w:val="clear" w:color="auto" w:fill="FFFFFF"/>
              </w:rPr>
              <w:t>level reading is required. (Prerequisites: MATH 0099).</w:t>
            </w:r>
          </w:p>
        </w:tc>
        <w:tc>
          <w:tcPr>
            <w:tcW w:w="903" w:type="dxa"/>
          </w:tcPr>
          <w:p w14:paraId="5B9967CB" w14:textId="5499E4C6" w:rsidR="00B42DCF" w:rsidRDefault="00B42DCF">
            <w:r>
              <w:t>3</w:t>
            </w:r>
          </w:p>
        </w:tc>
      </w:tr>
      <w:tr w:rsidR="00077D76" w14:paraId="744C1C0B" w14:textId="77777777" w:rsidTr="00782322">
        <w:tc>
          <w:tcPr>
            <w:tcW w:w="1080" w:type="dxa"/>
          </w:tcPr>
          <w:p w14:paraId="50F590CE" w14:textId="6F8AC957" w:rsidR="00077D76" w:rsidRDefault="00077D76">
            <w:r>
              <w:t>ENGL</w:t>
            </w:r>
          </w:p>
        </w:tc>
        <w:tc>
          <w:tcPr>
            <w:tcW w:w="1195" w:type="dxa"/>
          </w:tcPr>
          <w:p w14:paraId="77C110D7" w14:textId="6F0F4195" w:rsidR="00077D76" w:rsidRDefault="00077D76">
            <w:r>
              <w:t>1109</w:t>
            </w:r>
          </w:p>
        </w:tc>
        <w:tc>
          <w:tcPr>
            <w:tcW w:w="3846" w:type="dxa"/>
          </w:tcPr>
          <w:p w14:paraId="45764308" w14:textId="77777777" w:rsidR="00077D76" w:rsidRDefault="00EF2466">
            <w:r>
              <w:t>Introduction to Professional and Technical Communication</w:t>
            </w:r>
          </w:p>
          <w:p w14:paraId="44AFF86C" w14:textId="2378ED59" w:rsidR="00EF2466" w:rsidRDefault="003D0408">
            <w:hyperlink r:id="rId15" w:history="1">
              <w:r w:rsidRPr="003D0408">
                <w:rPr>
                  <w:color w:val="0000FF"/>
                  <w:u w:val="single"/>
                </w:rPr>
                <w:t xml:space="preserve"> ENGL_1109_CCO.docx</w:t>
              </w:r>
            </w:hyperlink>
          </w:p>
        </w:tc>
        <w:tc>
          <w:tcPr>
            <w:tcW w:w="7376" w:type="dxa"/>
          </w:tcPr>
          <w:p w14:paraId="2DDA2BDD" w14:textId="3273188F" w:rsidR="00077D76" w:rsidRPr="007D4262" w:rsidRDefault="00496A29">
            <w:pPr>
              <w:rPr>
                <w:rFonts w:cstheme="minorHAnsi"/>
                <w:shd w:val="clear" w:color="auto" w:fill="FFFFFF"/>
              </w:rPr>
            </w:pPr>
            <w:r>
              <w:t>This course focuses on the types of writing found in business, professional and technical settings. Students learn to plan, write, revise, and present a range of technical documents following the format and style guidelines of their profession. Textual and visual elements of design are studied and utilized, as well as internet-specific document design and presentation. Collaboration, communication in the professional setting, and technical documentation for the student’s field of study are included. The ethical responsibilities of writer to their organizations, audiences, and society are recurring theme. Recommended skills include: college level reading and writing.</w:t>
            </w:r>
          </w:p>
        </w:tc>
        <w:tc>
          <w:tcPr>
            <w:tcW w:w="903" w:type="dxa"/>
          </w:tcPr>
          <w:p w14:paraId="25D194F4" w14:textId="40EF3ADE" w:rsidR="00077D76" w:rsidRDefault="00F83E5D">
            <w:r>
              <w:t>3</w:t>
            </w:r>
          </w:p>
        </w:tc>
      </w:tr>
      <w:tr w:rsidR="00B42DCF" w14:paraId="657514E7" w14:textId="77777777" w:rsidTr="00782322">
        <w:tc>
          <w:tcPr>
            <w:tcW w:w="1080" w:type="dxa"/>
          </w:tcPr>
          <w:p w14:paraId="088D6316" w14:textId="6FF6AEBC" w:rsidR="00B42DCF" w:rsidRDefault="00B42DCF">
            <w:r>
              <w:t xml:space="preserve">ENGL </w:t>
            </w:r>
          </w:p>
        </w:tc>
        <w:tc>
          <w:tcPr>
            <w:tcW w:w="1195" w:type="dxa"/>
          </w:tcPr>
          <w:p w14:paraId="331F059B" w14:textId="4AF54E16" w:rsidR="00B42DCF" w:rsidRDefault="00B42DCF">
            <w:r>
              <w:t>1117</w:t>
            </w:r>
          </w:p>
        </w:tc>
        <w:tc>
          <w:tcPr>
            <w:tcW w:w="3846" w:type="dxa"/>
          </w:tcPr>
          <w:p w14:paraId="5C935883" w14:textId="77777777" w:rsidR="00B42DCF" w:rsidRDefault="00B42DCF">
            <w:r>
              <w:t>Reading &amp; Writing Critically I</w:t>
            </w:r>
          </w:p>
          <w:p w14:paraId="4826D124" w14:textId="57A54BD0" w:rsidR="00B42DCF" w:rsidRDefault="00B42DCF" w:rsidP="002F138F">
            <w:hyperlink r:id="rId16" w:history="1">
              <w:r>
                <w:rPr>
                  <w:rStyle w:val="Hyperlink"/>
                </w:rPr>
                <w:t>ENGL 1117 Common Course Outline</w:t>
              </w:r>
            </w:hyperlink>
          </w:p>
        </w:tc>
        <w:tc>
          <w:tcPr>
            <w:tcW w:w="7376" w:type="dxa"/>
          </w:tcPr>
          <w:p w14:paraId="4BF426E3" w14:textId="0F3799CD" w:rsidR="00B42DCF" w:rsidRPr="007D4262" w:rsidRDefault="001E1165">
            <w:pPr>
              <w:rPr>
                <w:rFonts w:cstheme="minorHAnsi"/>
              </w:rPr>
            </w:pPr>
            <w:r w:rsidRPr="007D4262">
              <w:rPr>
                <w:rFonts w:cstheme="minorHAnsi"/>
                <w:shd w:val="clear" w:color="auto" w:fill="FFFFFF"/>
              </w:rPr>
              <w:t xml:space="preserve">This course introduces students to various writing strategies for single and multi-source essays. By critically reading and responding, students will practice </w:t>
            </w:r>
            <w:r w:rsidRPr="007D4262">
              <w:rPr>
                <w:rFonts w:cstheme="minorHAnsi"/>
                <w:shd w:val="clear" w:color="auto" w:fill="FFFFFF"/>
              </w:rPr>
              <w:lastRenderedPageBreak/>
              <w:t>expository, analytical, and persuasive modes of communication to develop critical thinking and writing skills, culminating in limited research projects. College</w:t>
            </w:r>
            <w:r w:rsidR="000F472B">
              <w:rPr>
                <w:rFonts w:cstheme="minorHAnsi"/>
                <w:shd w:val="clear" w:color="auto" w:fill="FFFFFF"/>
              </w:rPr>
              <w:t>-</w:t>
            </w:r>
            <w:r w:rsidRPr="007D4262">
              <w:rPr>
                <w:rFonts w:cstheme="minorHAnsi"/>
                <w:shd w:val="clear" w:color="auto" w:fill="FFFFFF"/>
              </w:rPr>
              <w:t xml:space="preserve">level reading and writing skills as demonstrated by appropriate RCTC placement test score or completion of </w:t>
            </w:r>
            <w:r w:rsidR="000F472B">
              <w:rPr>
                <w:rFonts w:cstheme="minorHAnsi"/>
                <w:shd w:val="clear" w:color="auto" w:fill="FFFFFF"/>
              </w:rPr>
              <w:t xml:space="preserve">the </w:t>
            </w:r>
            <w:r w:rsidRPr="007D4262">
              <w:rPr>
                <w:rFonts w:cstheme="minorHAnsi"/>
                <w:shd w:val="clear" w:color="auto" w:fill="FFFFFF"/>
              </w:rPr>
              <w:t>appropriate developmental course(s) with a grade of C or better required. (Prerequisites: None).</w:t>
            </w:r>
          </w:p>
        </w:tc>
        <w:tc>
          <w:tcPr>
            <w:tcW w:w="903" w:type="dxa"/>
          </w:tcPr>
          <w:p w14:paraId="14323702" w14:textId="0B1F545D" w:rsidR="00B42DCF" w:rsidRDefault="00B42DCF">
            <w:r>
              <w:lastRenderedPageBreak/>
              <w:t>4</w:t>
            </w:r>
          </w:p>
        </w:tc>
      </w:tr>
      <w:tr w:rsidR="00B42DCF" w14:paraId="257E590E" w14:textId="77777777" w:rsidTr="00782322">
        <w:tc>
          <w:tcPr>
            <w:tcW w:w="1080" w:type="dxa"/>
          </w:tcPr>
          <w:p w14:paraId="57AFBF34" w14:textId="059FC817" w:rsidR="00B42DCF" w:rsidRDefault="00B42DCF">
            <w:r>
              <w:t>ENGL</w:t>
            </w:r>
          </w:p>
        </w:tc>
        <w:tc>
          <w:tcPr>
            <w:tcW w:w="1195" w:type="dxa"/>
          </w:tcPr>
          <w:p w14:paraId="0C470D34" w14:textId="0404C935" w:rsidR="00B42DCF" w:rsidRDefault="00B42DCF">
            <w:r>
              <w:t>1118</w:t>
            </w:r>
          </w:p>
        </w:tc>
        <w:tc>
          <w:tcPr>
            <w:tcW w:w="3846" w:type="dxa"/>
          </w:tcPr>
          <w:p w14:paraId="5240E69B" w14:textId="77777777" w:rsidR="00B42DCF" w:rsidRDefault="00B42DCF">
            <w:r>
              <w:t>Reading &amp; Writing Critically II</w:t>
            </w:r>
          </w:p>
          <w:p w14:paraId="1CD2392B" w14:textId="0C377AFB" w:rsidR="00B42DCF" w:rsidRDefault="00B42DCF">
            <w:hyperlink r:id="rId17" w:history="1">
              <w:r>
                <w:rPr>
                  <w:rStyle w:val="Hyperlink"/>
                </w:rPr>
                <w:t>ENGL 1118 Common Course Outline</w:t>
              </w:r>
            </w:hyperlink>
          </w:p>
        </w:tc>
        <w:tc>
          <w:tcPr>
            <w:tcW w:w="7376" w:type="dxa"/>
          </w:tcPr>
          <w:p w14:paraId="0F301C8E" w14:textId="2980FD7C" w:rsidR="00B42DCF" w:rsidRPr="007D4262" w:rsidRDefault="00E37185">
            <w:pPr>
              <w:rPr>
                <w:rFonts w:cstheme="minorHAnsi"/>
              </w:rPr>
            </w:pPr>
            <w:r w:rsidRPr="007D4262">
              <w:rPr>
                <w:rFonts w:cstheme="minorHAnsi"/>
                <w:shd w:val="clear" w:color="auto" w:fill="FFFFFF"/>
              </w:rPr>
              <w:t>English 1118 fosters an appreciation of literature through reading and writing about a variety of literary works. Continuing the development of critical thinking skills begun in ENGL 1117, the course emphasizes literary argument and concludes with a major research project in which students demonstrate their expertise in finding, evaluating, using, and documenting outside sources. Students will define and develop their aesthetic by means of evaluating, analyzing, and drawing conclusions about both primary and secondary texts. (Prerequisites: Completion of ENGL 1117 with a grade of C or better).</w:t>
            </w:r>
          </w:p>
        </w:tc>
        <w:tc>
          <w:tcPr>
            <w:tcW w:w="903" w:type="dxa"/>
          </w:tcPr>
          <w:p w14:paraId="47E7DFB7" w14:textId="0059C6E6" w:rsidR="00B42DCF" w:rsidRDefault="00B42DCF">
            <w:r>
              <w:t>4</w:t>
            </w:r>
          </w:p>
        </w:tc>
      </w:tr>
      <w:tr w:rsidR="00B42DCF" w14:paraId="4B035A29" w14:textId="77777777" w:rsidTr="00782322">
        <w:tc>
          <w:tcPr>
            <w:tcW w:w="1080" w:type="dxa"/>
          </w:tcPr>
          <w:p w14:paraId="7B2B454D" w14:textId="4FBF7A5E" w:rsidR="00B42DCF" w:rsidRDefault="00B42DCF">
            <w:r>
              <w:t>ENGR</w:t>
            </w:r>
          </w:p>
        </w:tc>
        <w:tc>
          <w:tcPr>
            <w:tcW w:w="1195" w:type="dxa"/>
          </w:tcPr>
          <w:p w14:paraId="460E854C" w14:textId="12896EFC" w:rsidR="00B42DCF" w:rsidRDefault="00B42DCF">
            <w:r>
              <w:t>1101</w:t>
            </w:r>
          </w:p>
        </w:tc>
        <w:tc>
          <w:tcPr>
            <w:tcW w:w="3846" w:type="dxa"/>
          </w:tcPr>
          <w:p w14:paraId="0738BBB5" w14:textId="77777777" w:rsidR="00B42DCF" w:rsidRDefault="00B42DCF">
            <w:r>
              <w:t>Introduction to Engineering</w:t>
            </w:r>
          </w:p>
          <w:p w14:paraId="361C84DC" w14:textId="644C6717" w:rsidR="00B42DCF" w:rsidRDefault="00B42DCF" w:rsidP="002F138F">
            <w:hyperlink r:id="rId18" w:history="1">
              <w:r>
                <w:rPr>
                  <w:rStyle w:val="Hyperlink"/>
                </w:rPr>
                <w:t>ENGR 1101 Common Course Outline</w:t>
              </w:r>
            </w:hyperlink>
          </w:p>
        </w:tc>
        <w:tc>
          <w:tcPr>
            <w:tcW w:w="7376" w:type="dxa"/>
          </w:tcPr>
          <w:p w14:paraId="16710914" w14:textId="67DF9EDC" w:rsidR="00B42DCF" w:rsidRPr="007D4262" w:rsidRDefault="00801926">
            <w:pPr>
              <w:rPr>
                <w:rFonts w:cstheme="minorHAnsi"/>
              </w:rPr>
            </w:pPr>
            <w:r w:rsidRPr="007D4262">
              <w:rPr>
                <w:rFonts w:cstheme="minorHAnsi"/>
                <w:shd w:val="clear" w:color="auto" w:fill="FFFFFF"/>
              </w:rPr>
              <w:t>This course helps students gain an understanding of the profession of engineering, the pathway to an engineering career, and knowledge of the different fields of engineering. Hands-on projects and invited speakers will be included. Knowledge gained will be applied by students to guide their engineering education and to help in determining their career choice. (Prerequisites: None).</w:t>
            </w:r>
          </w:p>
        </w:tc>
        <w:tc>
          <w:tcPr>
            <w:tcW w:w="903" w:type="dxa"/>
          </w:tcPr>
          <w:p w14:paraId="7F21B400" w14:textId="546DE182" w:rsidR="00B42DCF" w:rsidRDefault="00B42DCF">
            <w:r>
              <w:t>2</w:t>
            </w:r>
          </w:p>
        </w:tc>
      </w:tr>
      <w:tr w:rsidR="00B42DCF" w14:paraId="7BABBF2F" w14:textId="77777777" w:rsidTr="00782322">
        <w:tc>
          <w:tcPr>
            <w:tcW w:w="1080" w:type="dxa"/>
          </w:tcPr>
          <w:p w14:paraId="5086335C" w14:textId="07585720" w:rsidR="00B42DCF" w:rsidRDefault="00B42DCF">
            <w:r>
              <w:t>MATH</w:t>
            </w:r>
          </w:p>
        </w:tc>
        <w:tc>
          <w:tcPr>
            <w:tcW w:w="1195" w:type="dxa"/>
          </w:tcPr>
          <w:p w14:paraId="476D217F" w14:textId="0E8568E1" w:rsidR="00B42DCF" w:rsidRDefault="00B42DCF">
            <w:r>
              <w:t>1015</w:t>
            </w:r>
          </w:p>
        </w:tc>
        <w:tc>
          <w:tcPr>
            <w:tcW w:w="3846" w:type="dxa"/>
          </w:tcPr>
          <w:p w14:paraId="6F91ACF8" w14:textId="77777777" w:rsidR="00B42DCF" w:rsidRDefault="00B42DCF">
            <w:r>
              <w:t>Applied Technical Math</w:t>
            </w:r>
          </w:p>
          <w:p w14:paraId="40AACD25" w14:textId="5050C30E" w:rsidR="00B42DCF" w:rsidRDefault="00B42DCF" w:rsidP="002F138F">
            <w:hyperlink r:id="rId19" w:history="1">
              <w:r>
                <w:rPr>
                  <w:rStyle w:val="Hyperlink"/>
                </w:rPr>
                <w:t>MATH 1015 Common Course Outline</w:t>
              </w:r>
            </w:hyperlink>
          </w:p>
        </w:tc>
        <w:tc>
          <w:tcPr>
            <w:tcW w:w="7376" w:type="dxa"/>
          </w:tcPr>
          <w:p w14:paraId="5DC2C160" w14:textId="03ED6B1B" w:rsidR="00B42DCF" w:rsidRPr="007D4262" w:rsidRDefault="008141E6">
            <w:pPr>
              <w:rPr>
                <w:rFonts w:cstheme="minorHAnsi"/>
              </w:rPr>
            </w:pPr>
            <w:r w:rsidRPr="007D4262">
              <w:rPr>
                <w:rFonts w:cstheme="minorHAnsi"/>
                <w:shd w:val="clear" w:color="auto" w:fill="FFFFFF"/>
              </w:rPr>
              <w:t>This course covers a review of basic arithmetic skills, fractions, decimals, and percent</w:t>
            </w:r>
            <w:r w:rsidR="000F472B">
              <w:rPr>
                <w:rFonts w:cstheme="minorHAnsi"/>
                <w:shd w:val="clear" w:color="auto" w:fill="FFFFFF"/>
              </w:rPr>
              <w:t>ages</w:t>
            </w:r>
            <w:r w:rsidRPr="007D4262">
              <w:rPr>
                <w:rFonts w:cstheme="minorHAnsi"/>
                <w:shd w:val="clear" w:color="auto" w:fill="FFFFFF"/>
              </w:rPr>
              <w:t>. It covers ratio/proportion, geometry, measurement (conversions), basic algebraic expressions, linear equations, and basic right triangle trigonometry. Emphasis is on problem</w:t>
            </w:r>
            <w:r w:rsidR="005C1B40">
              <w:rPr>
                <w:rFonts w:cstheme="minorHAnsi"/>
                <w:shd w:val="clear" w:color="auto" w:fill="FFFFFF"/>
              </w:rPr>
              <w:t>-</w:t>
            </w:r>
            <w:r w:rsidRPr="007D4262">
              <w:rPr>
                <w:rFonts w:cstheme="minorHAnsi"/>
                <w:shd w:val="clear" w:color="auto" w:fill="FFFFFF"/>
              </w:rPr>
              <w:t>solving with specific application packets designed to interface with the student's core program. Cooperative learning activities and technology are used to support learning. (Prerequisites: None).</w:t>
            </w:r>
          </w:p>
        </w:tc>
        <w:tc>
          <w:tcPr>
            <w:tcW w:w="903" w:type="dxa"/>
          </w:tcPr>
          <w:p w14:paraId="738CCD45" w14:textId="27F0D908" w:rsidR="00B42DCF" w:rsidRDefault="00B42DCF">
            <w:r>
              <w:t>3</w:t>
            </w:r>
          </w:p>
        </w:tc>
      </w:tr>
      <w:tr w:rsidR="00B42DCF" w14:paraId="3616690C" w14:textId="77777777" w:rsidTr="00782322">
        <w:tc>
          <w:tcPr>
            <w:tcW w:w="1080" w:type="dxa"/>
          </w:tcPr>
          <w:p w14:paraId="46E11AE7" w14:textId="4813B196" w:rsidR="00B42DCF" w:rsidRDefault="00B42DCF">
            <w:r>
              <w:t>MATH</w:t>
            </w:r>
          </w:p>
        </w:tc>
        <w:tc>
          <w:tcPr>
            <w:tcW w:w="1195" w:type="dxa"/>
          </w:tcPr>
          <w:p w14:paraId="44D1EFC1" w14:textId="444408A8" w:rsidR="00B42DCF" w:rsidRDefault="00B42DCF">
            <w:r>
              <w:t>1115</w:t>
            </w:r>
          </w:p>
        </w:tc>
        <w:tc>
          <w:tcPr>
            <w:tcW w:w="3846" w:type="dxa"/>
          </w:tcPr>
          <w:p w14:paraId="565A1EB4" w14:textId="77777777" w:rsidR="00B42DCF" w:rsidRDefault="00B42DCF">
            <w:r>
              <w:t>College Algebra</w:t>
            </w:r>
          </w:p>
          <w:p w14:paraId="44E795CE" w14:textId="043631AA" w:rsidR="00B42DCF" w:rsidRDefault="00B42DCF" w:rsidP="002F138F">
            <w:hyperlink r:id="rId20" w:history="1">
              <w:r>
                <w:rPr>
                  <w:rStyle w:val="Hyperlink"/>
                </w:rPr>
                <w:t>MATH 1115 Common Course Outline</w:t>
              </w:r>
            </w:hyperlink>
          </w:p>
        </w:tc>
        <w:tc>
          <w:tcPr>
            <w:tcW w:w="7376" w:type="dxa"/>
          </w:tcPr>
          <w:p w14:paraId="65370539" w14:textId="5B55EE87" w:rsidR="00B42DCF" w:rsidRPr="007D4262" w:rsidRDefault="008141E6">
            <w:pPr>
              <w:rPr>
                <w:rFonts w:cstheme="minorHAnsi"/>
              </w:rPr>
            </w:pPr>
            <w:r w:rsidRPr="007D4262">
              <w:rPr>
                <w:rFonts w:cstheme="minorHAnsi"/>
                <w:shd w:val="clear" w:color="auto" w:fill="FFFFFF"/>
              </w:rPr>
              <w:t>This is the first college</w:t>
            </w:r>
            <w:r w:rsidR="00657F82">
              <w:rPr>
                <w:rFonts w:cstheme="minorHAnsi"/>
                <w:shd w:val="clear" w:color="auto" w:fill="FFFFFF"/>
              </w:rPr>
              <w:t>-</w:t>
            </w:r>
            <w:r w:rsidRPr="007D4262">
              <w:rPr>
                <w:rFonts w:cstheme="minorHAnsi"/>
                <w:shd w:val="clear" w:color="auto" w:fill="FFFFFF"/>
              </w:rPr>
              <w:t>level algebra course. Topics include but are not limited to Polynomials, Rational, Exponential, and Logarithmic functions and their inverses, solving and graphing higher order equations, optimization applications, methods of solving systems or equations, and conic sections. Successful completion of prerequisite courses with a grade of C or higher. (Prerequisites: MATH 0099 or MATH 0100, READ 0900).</w:t>
            </w:r>
          </w:p>
        </w:tc>
        <w:tc>
          <w:tcPr>
            <w:tcW w:w="903" w:type="dxa"/>
          </w:tcPr>
          <w:p w14:paraId="036ADFC0" w14:textId="5EFE84BC" w:rsidR="00B42DCF" w:rsidRDefault="00B42DCF">
            <w:r>
              <w:t>3</w:t>
            </w:r>
          </w:p>
        </w:tc>
      </w:tr>
      <w:tr w:rsidR="001B684A" w14:paraId="3021515D" w14:textId="77777777" w:rsidTr="00782322">
        <w:tc>
          <w:tcPr>
            <w:tcW w:w="1080" w:type="dxa"/>
          </w:tcPr>
          <w:p w14:paraId="7AC108D4" w14:textId="64EF2761" w:rsidR="001B684A" w:rsidRDefault="001B684A" w:rsidP="6455C159">
            <w:r>
              <w:t>MATH</w:t>
            </w:r>
          </w:p>
        </w:tc>
        <w:tc>
          <w:tcPr>
            <w:tcW w:w="1195" w:type="dxa"/>
          </w:tcPr>
          <w:p w14:paraId="5A7CAD37" w14:textId="0AB604E8" w:rsidR="001B684A" w:rsidRDefault="001B684A" w:rsidP="6455C159">
            <w:r>
              <w:t>2208</w:t>
            </w:r>
          </w:p>
        </w:tc>
        <w:tc>
          <w:tcPr>
            <w:tcW w:w="3846" w:type="dxa"/>
          </w:tcPr>
          <w:p w14:paraId="6D1E514E" w14:textId="77777777" w:rsidR="001B684A" w:rsidRDefault="0079388D" w:rsidP="00F05F63">
            <w:r>
              <w:t>Fundamentals of Statistics</w:t>
            </w:r>
          </w:p>
          <w:p w14:paraId="7C0E0F16" w14:textId="568B2FB6" w:rsidR="00A63F49" w:rsidRDefault="00BC5086" w:rsidP="00F05F63">
            <w:hyperlink r:id="rId21" w:history="1">
              <w:r>
                <w:rPr>
                  <w:color w:val="0000FF"/>
                  <w:u w:val="single"/>
                </w:rPr>
                <w:t>MATH 2208 Common Course Outline</w:t>
              </w:r>
            </w:hyperlink>
          </w:p>
        </w:tc>
        <w:tc>
          <w:tcPr>
            <w:tcW w:w="7376" w:type="dxa"/>
          </w:tcPr>
          <w:p w14:paraId="4265C5B7" w14:textId="2484EFF0" w:rsidR="001B684A" w:rsidRPr="007D4262" w:rsidRDefault="00561A2F" w:rsidP="6455C159">
            <w:pPr>
              <w:rPr>
                <w:rFonts w:cstheme="minorHAnsi"/>
                <w:shd w:val="clear" w:color="auto" w:fill="FFFFFF"/>
              </w:rPr>
            </w:pPr>
            <w:r>
              <w:t>This course is an introduction and overview of math statistics. Topics will include (but not limited to) descriptive statistics, probability and hypothesis testing. Computers and graphics calculators will be used extensively throughout the class in the classroom and computer lab setting. College level reading skills as demonstrated by completion of READ 0900 or equivalent placement score.</w:t>
            </w:r>
          </w:p>
        </w:tc>
        <w:tc>
          <w:tcPr>
            <w:tcW w:w="903" w:type="dxa"/>
          </w:tcPr>
          <w:p w14:paraId="2D8DE2DD" w14:textId="6364FDE8" w:rsidR="001B684A" w:rsidRDefault="00A63F49" w:rsidP="6455C159">
            <w:r>
              <w:t>4</w:t>
            </w:r>
          </w:p>
          <w:p w14:paraId="6EFAC820" w14:textId="77777777" w:rsidR="00A63F49" w:rsidRDefault="00A63F49" w:rsidP="6455C159"/>
          <w:p w14:paraId="14D8C340" w14:textId="77777777" w:rsidR="00A63F49" w:rsidRDefault="00A63F49" w:rsidP="6455C159"/>
          <w:p w14:paraId="27E3A606" w14:textId="77777777" w:rsidR="00A63F49" w:rsidRDefault="00A63F49" w:rsidP="6455C159"/>
          <w:p w14:paraId="555EC7BC" w14:textId="77777777" w:rsidR="00A63F49" w:rsidRDefault="00A63F49" w:rsidP="6455C159"/>
        </w:tc>
      </w:tr>
      <w:tr w:rsidR="00F05F63" w14:paraId="0F85A829" w14:textId="77777777" w:rsidTr="00782322">
        <w:tc>
          <w:tcPr>
            <w:tcW w:w="1080" w:type="dxa"/>
          </w:tcPr>
          <w:p w14:paraId="15BF98C5" w14:textId="72050DCB" w:rsidR="00F05F63" w:rsidRDefault="00F05F63" w:rsidP="6455C159">
            <w:r>
              <w:lastRenderedPageBreak/>
              <w:t>MATH</w:t>
            </w:r>
          </w:p>
        </w:tc>
        <w:tc>
          <w:tcPr>
            <w:tcW w:w="1195" w:type="dxa"/>
          </w:tcPr>
          <w:p w14:paraId="72546B45" w14:textId="3D243B5D" w:rsidR="00F05F63" w:rsidRDefault="00F05F63" w:rsidP="6455C159">
            <w:r>
              <w:t>2237</w:t>
            </w:r>
          </w:p>
        </w:tc>
        <w:tc>
          <w:tcPr>
            <w:tcW w:w="3846" w:type="dxa"/>
          </w:tcPr>
          <w:p w14:paraId="510B89D2" w14:textId="77777777" w:rsidR="00F05F63" w:rsidRDefault="00F05F63" w:rsidP="00F05F63">
            <w:r>
              <w:t>Multivariable and Vector Calculus</w:t>
            </w:r>
          </w:p>
          <w:p w14:paraId="2BA42EA1" w14:textId="42B31208" w:rsidR="00F05F63" w:rsidRDefault="00F05F63" w:rsidP="00F05F63">
            <w:hyperlink r:id="rId22" w:history="1">
              <w:r>
                <w:rPr>
                  <w:rStyle w:val="Hyperlink"/>
                </w:rPr>
                <w:t>MATH 2237 Common Course Outline</w:t>
              </w:r>
            </w:hyperlink>
          </w:p>
        </w:tc>
        <w:tc>
          <w:tcPr>
            <w:tcW w:w="7376" w:type="dxa"/>
          </w:tcPr>
          <w:p w14:paraId="549D9401" w14:textId="62C984C5" w:rsidR="00F05F63" w:rsidRPr="6455C159" w:rsidRDefault="00F05F63" w:rsidP="6455C159">
            <w:r w:rsidRPr="007D4262">
              <w:rPr>
                <w:rFonts w:cstheme="minorHAnsi"/>
                <w:shd w:val="clear" w:color="auto" w:fill="FFFFFF"/>
              </w:rPr>
              <w:t>This course is first in a sequence which is a continuation of the first year of calculus. Topics are selected from the following: coordinate and vector geometry, vector</w:t>
            </w:r>
            <w:r w:rsidR="00657F82">
              <w:rPr>
                <w:rFonts w:cstheme="minorHAnsi"/>
                <w:shd w:val="clear" w:color="auto" w:fill="FFFFFF"/>
              </w:rPr>
              <w:t>-</w:t>
            </w:r>
            <w:r w:rsidRPr="007D4262">
              <w:rPr>
                <w:rFonts w:cstheme="minorHAnsi"/>
                <w:shd w:val="clear" w:color="auto" w:fill="FFFFFF"/>
              </w:rPr>
              <w:t>valued functions, velocity-acceleration and curvature, cylindrical and spherical coordinate systems, partial differentiation and applications, double and triple integrals, Green's-Stokes' Divergence Theorems, Frenet Formulas. (Prerequisites: MATH 1128, READ 0900).</w:t>
            </w:r>
          </w:p>
        </w:tc>
        <w:tc>
          <w:tcPr>
            <w:tcW w:w="903" w:type="dxa"/>
          </w:tcPr>
          <w:p w14:paraId="3C43C913" w14:textId="6CC2226A" w:rsidR="00F05F63" w:rsidRDefault="00F05F63" w:rsidP="6455C159">
            <w:r>
              <w:t>5</w:t>
            </w:r>
          </w:p>
        </w:tc>
      </w:tr>
      <w:tr w:rsidR="6455C159" w14:paraId="5B572E13" w14:textId="77777777" w:rsidTr="00782322">
        <w:tc>
          <w:tcPr>
            <w:tcW w:w="1080" w:type="dxa"/>
          </w:tcPr>
          <w:p w14:paraId="18DA59F2" w14:textId="3D3636B6" w:rsidR="4C2065D4" w:rsidRDefault="4C2065D4" w:rsidP="6455C159">
            <w:r>
              <w:t xml:space="preserve">PHYS </w:t>
            </w:r>
          </w:p>
        </w:tc>
        <w:tc>
          <w:tcPr>
            <w:tcW w:w="1195" w:type="dxa"/>
          </w:tcPr>
          <w:p w14:paraId="3DD0BAB3" w14:textId="67085510" w:rsidR="4C2065D4" w:rsidRDefault="4C2065D4" w:rsidP="6455C159">
            <w:r>
              <w:t>1103</w:t>
            </w:r>
          </w:p>
        </w:tc>
        <w:tc>
          <w:tcPr>
            <w:tcW w:w="3846" w:type="dxa"/>
          </w:tcPr>
          <w:p w14:paraId="7E8289CF" w14:textId="29C00D82" w:rsidR="4C2065D4" w:rsidRDefault="4C2065D4" w:rsidP="6455C159">
            <w:r>
              <w:t>Principles of Physics</w:t>
            </w:r>
          </w:p>
          <w:p w14:paraId="47D30A52" w14:textId="4C6D2AAC" w:rsidR="00095CFD" w:rsidRDefault="002D3990" w:rsidP="6455C159">
            <w:hyperlink r:id="rId23" w:history="1">
              <w:r>
                <w:rPr>
                  <w:rStyle w:val="Hyperlink"/>
                </w:rPr>
                <w:t>PHYS 1103 Common Course Outline</w:t>
              </w:r>
            </w:hyperlink>
          </w:p>
          <w:p w14:paraId="2460CFA4" w14:textId="77777777" w:rsidR="002D3990" w:rsidRDefault="002D3990" w:rsidP="6455C159"/>
          <w:p w14:paraId="475A41AC" w14:textId="07B4DE72" w:rsidR="6455C159" w:rsidRDefault="6455C159" w:rsidP="6455C159"/>
        </w:tc>
        <w:tc>
          <w:tcPr>
            <w:tcW w:w="7376" w:type="dxa"/>
          </w:tcPr>
          <w:p w14:paraId="67D66230" w14:textId="1EF9A50E" w:rsidR="4C2065D4" w:rsidRDefault="4C2065D4" w:rsidP="6455C159">
            <w:r w:rsidRPr="6455C159">
              <w:t>This course is a one-semester algebra-based general introduction to physics covering the topics of motion, force, energy, fluids, waves, basic electricity, radioactivity, and emission of radiation.  Problem</w:t>
            </w:r>
            <w:r w:rsidR="005C1B40">
              <w:t>-</w:t>
            </w:r>
            <w:r w:rsidRPr="6455C159">
              <w:t xml:space="preserve">solving is </w:t>
            </w:r>
            <w:r w:rsidR="0B0A1394" w:rsidRPr="6455C159">
              <w:t>practiced both individually and in groups.  the laboratory includes the acquisition of experimental data, analysis, and graphing.  Group presentations on physics topics are included in the course.  (Prerequisites: MATH 0</w:t>
            </w:r>
            <w:r w:rsidR="0910F425" w:rsidRPr="6455C159">
              <w:t>099 or equivalent).</w:t>
            </w:r>
          </w:p>
        </w:tc>
        <w:tc>
          <w:tcPr>
            <w:tcW w:w="903" w:type="dxa"/>
          </w:tcPr>
          <w:p w14:paraId="476DF845" w14:textId="29796A4B" w:rsidR="6455C159" w:rsidRDefault="006A5EDA" w:rsidP="6455C159">
            <w:r>
              <w:t>3</w:t>
            </w:r>
          </w:p>
        </w:tc>
      </w:tr>
      <w:tr w:rsidR="00BF79A2" w14:paraId="6B079E06" w14:textId="77777777" w:rsidTr="00782322">
        <w:tc>
          <w:tcPr>
            <w:tcW w:w="1080" w:type="dxa"/>
          </w:tcPr>
          <w:p w14:paraId="00E970D2" w14:textId="17A56A95" w:rsidR="00BF79A2" w:rsidRDefault="00BF79A2" w:rsidP="6455C159">
            <w:r>
              <w:t>POLS</w:t>
            </w:r>
          </w:p>
        </w:tc>
        <w:tc>
          <w:tcPr>
            <w:tcW w:w="1195" w:type="dxa"/>
          </w:tcPr>
          <w:p w14:paraId="1699DA92" w14:textId="16E5AEC0" w:rsidR="00BF79A2" w:rsidRDefault="00BF79A2" w:rsidP="6455C159">
            <w:r>
              <w:t>1615</w:t>
            </w:r>
          </w:p>
        </w:tc>
        <w:tc>
          <w:tcPr>
            <w:tcW w:w="3846" w:type="dxa"/>
          </w:tcPr>
          <w:p w14:paraId="5FC911F0" w14:textId="5CEDD2D2" w:rsidR="00BF79A2" w:rsidRDefault="009B5A86" w:rsidP="6455C159">
            <w:r>
              <w:t>Introduction to American Government</w:t>
            </w:r>
          </w:p>
          <w:p w14:paraId="2ABDB9A7" w14:textId="0EF0E507" w:rsidR="008F3E0D" w:rsidRDefault="00DC484C" w:rsidP="6455C159">
            <w:hyperlink r:id="rId24" w:history="1">
              <w:r>
                <w:rPr>
                  <w:color w:val="0000FF"/>
                  <w:u w:val="single"/>
                </w:rPr>
                <w:t>POLS 1615 Common Course Outline</w:t>
              </w:r>
            </w:hyperlink>
          </w:p>
          <w:p w14:paraId="2762C1F2" w14:textId="195EAABF" w:rsidR="00782322" w:rsidRDefault="00782322" w:rsidP="6455C159"/>
        </w:tc>
        <w:tc>
          <w:tcPr>
            <w:tcW w:w="7376" w:type="dxa"/>
          </w:tcPr>
          <w:p w14:paraId="12B73B05" w14:textId="3731D64B" w:rsidR="00BF79A2" w:rsidRPr="6455C159" w:rsidRDefault="00292E01" w:rsidP="6455C159">
            <w:r>
              <w:t xml:space="preserve">This course is a survey course of American Government, with an emphasis on politics and history, the Constitution, civil liberties and rights, public opinion, interest groups, the political process, mass media, the branches of the federal government, and an overview of public policy and state and local government. </w:t>
            </w:r>
            <w:r w:rsidR="005A0255">
              <w:t>D</w:t>
            </w:r>
            <w:r>
              <w:t>emocracy requires it</w:t>
            </w:r>
            <w:r w:rsidR="005A0255">
              <w:t>s</w:t>
            </w:r>
            <w:r>
              <w:t xml:space="preserve"> citizens to understand the dynamic of their political system</w:t>
            </w:r>
          </w:p>
        </w:tc>
        <w:tc>
          <w:tcPr>
            <w:tcW w:w="903" w:type="dxa"/>
          </w:tcPr>
          <w:p w14:paraId="1A5FDF56" w14:textId="378342C7" w:rsidR="00BF79A2" w:rsidRDefault="00100B32" w:rsidP="6455C159">
            <w:r>
              <w:t>3</w:t>
            </w:r>
          </w:p>
        </w:tc>
      </w:tr>
    </w:tbl>
    <w:p w14:paraId="21688A85" w14:textId="7ADFD9CB" w:rsidR="002C369B" w:rsidRDefault="002C369B"/>
    <w:p w14:paraId="1534C54A" w14:textId="34A6BE84" w:rsidR="00C1620F" w:rsidRDefault="00C1620F">
      <w:pPr>
        <w:rPr>
          <w:b/>
          <w:bCs/>
        </w:rPr>
      </w:pPr>
    </w:p>
    <w:p w14:paraId="7BE7B055" w14:textId="77777777" w:rsidR="00C1620F" w:rsidRPr="00C1620F" w:rsidRDefault="00C1620F">
      <w:pPr>
        <w:rPr>
          <w:b/>
          <w:bCs/>
        </w:rPr>
      </w:pPr>
    </w:p>
    <w:sectPr w:rsidR="00C1620F" w:rsidRPr="00C1620F" w:rsidSect="008141E6">
      <w:pgSz w:w="15840" w:h="12240" w:orient="landscape"/>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45 Book">
    <w:panose1 w:val="020B0502020203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xNDYxMjA3MjQxMDZS0lEKTi0uzszPAymwqAUAi0n58iwAAAA="/>
  </w:docVars>
  <w:rsids>
    <w:rsidRoot w:val="002C369B"/>
    <w:rsid w:val="00020959"/>
    <w:rsid w:val="0002470C"/>
    <w:rsid w:val="00077D76"/>
    <w:rsid w:val="00095CFD"/>
    <w:rsid w:val="000F472B"/>
    <w:rsid w:val="00100B32"/>
    <w:rsid w:val="00102D37"/>
    <w:rsid w:val="001460C1"/>
    <w:rsid w:val="001B684A"/>
    <w:rsid w:val="001E1165"/>
    <w:rsid w:val="001E7C40"/>
    <w:rsid w:val="00214212"/>
    <w:rsid w:val="00215DD4"/>
    <w:rsid w:val="00292E01"/>
    <w:rsid w:val="002C369B"/>
    <w:rsid w:val="002D3990"/>
    <w:rsid w:val="002F138F"/>
    <w:rsid w:val="00377371"/>
    <w:rsid w:val="003845C7"/>
    <w:rsid w:val="003D0408"/>
    <w:rsid w:val="003D2CF7"/>
    <w:rsid w:val="0043521D"/>
    <w:rsid w:val="00481F57"/>
    <w:rsid w:val="0048497C"/>
    <w:rsid w:val="00496A29"/>
    <w:rsid w:val="004C1D33"/>
    <w:rsid w:val="004D7879"/>
    <w:rsid w:val="0052344A"/>
    <w:rsid w:val="0054744E"/>
    <w:rsid w:val="00561A2F"/>
    <w:rsid w:val="00583867"/>
    <w:rsid w:val="005929F6"/>
    <w:rsid w:val="005A0255"/>
    <w:rsid w:val="005C1B40"/>
    <w:rsid w:val="00607472"/>
    <w:rsid w:val="006168AF"/>
    <w:rsid w:val="00657F82"/>
    <w:rsid w:val="006A5EDA"/>
    <w:rsid w:val="006B61AC"/>
    <w:rsid w:val="006E46F0"/>
    <w:rsid w:val="006E7137"/>
    <w:rsid w:val="006F6577"/>
    <w:rsid w:val="00782322"/>
    <w:rsid w:val="0079388D"/>
    <w:rsid w:val="007D4262"/>
    <w:rsid w:val="007E6C9A"/>
    <w:rsid w:val="007F1612"/>
    <w:rsid w:val="00801926"/>
    <w:rsid w:val="00812F1D"/>
    <w:rsid w:val="008141E6"/>
    <w:rsid w:val="0084057F"/>
    <w:rsid w:val="008817A2"/>
    <w:rsid w:val="008F3E0D"/>
    <w:rsid w:val="0092586B"/>
    <w:rsid w:val="009735C4"/>
    <w:rsid w:val="00997E2F"/>
    <w:rsid w:val="009B5A86"/>
    <w:rsid w:val="009D1F29"/>
    <w:rsid w:val="009F01A5"/>
    <w:rsid w:val="00A068C6"/>
    <w:rsid w:val="00A1145F"/>
    <w:rsid w:val="00A203B5"/>
    <w:rsid w:val="00A436A6"/>
    <w:rsid w:val="00A63F49"/>
    <w:rsid w:val="00AA7C5C"/>
    <w:rsid w:val="00B42DCF"/>
    <w:rsid w:val="00B75FC8"/>
    <w:rsid w:val="00B764A2"/>
    <w:rsid w:val="00B805E9"/>
    <w:rsid w:val="00BB2A76"/>
    <w:rsid w:val="00BC5086"/>
    <w:rsid w:val="00BC60F0"/>
    <w:rsid w:val="00BF79A2"/>
    <w:rsid w:val="00C1620F"/>
    <w:rsid w:val="00C43428"/>
    <w:rsid w:val="00C81478"/>
    <w:rsid w:val="00DB399E"/>
    <w:rsid w:val="00DC484C"/>
    <w:rsid w:val="00E20D32"/>
    <w:rsid w:val="00E37185"/>
    <w:rsid w:val="00E451CA"/>
    <w:rsid w:val="00E64EA2"/>
    <w:rsid w:val="00E77249"/>
    <w:rsid w:val="00EA3BE5"/>
    <w:rsid w:val="00EC6542"/>
    <w:rsid w:val="00EF2466"/>
    <w:rsid w:val="00F05F63"/>
    <w:rsid w:val="00F211E9"/>
    <w:rsid w:val="00F50F22"/>
    <w:rsid w:val="00F83E5D"/>
    <w:rsid w:val="00F90D00"/>
    <w:rsid w:val="08E666B6"/>
    <w:rsid w:val="0910F425"/>
    <w:rsid w:val="0B0A1394"/>
    <w:rsid w:val="1094702B"/>
    <w:rsid w:val="4C2065D4"/>
    <w:rsid w:val="5199E647"/>
    <w:rsid w:val="6234B12C"/>
    <w:rsid w:val="6455C159"/>
    <w:rsid w:val="6FF4D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C2FD"/>
  <w15:chartTrackingRefBased/>
  <w15:docId w15:val="{CF9273F0-4B36-428E-BBEB-D909BA5A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C40"/>
    <w:rPr>
      <w:color w:val="0563C1" w:themeColor="hyperlink"/>
      <w:u w:val="single"/>
    </w:rPr>
  </w:style>
  <w:style w:type="character" w:styleId="UnresolvedMention">
    <w:name w:val="Unresolved Mention"/>
    <w:basedOn w:val="DefaultParagraphFont"/>
    <w:uiPriority w:val="99"/>
    <w:semiHidden/>
    <w:unhideWhenUsed/>
    <w:rsid w:val="001E7C40"/>
    <w:rPr>
      <w:color w:val="605E5C"/>
      <w:shd w:val="clear" w:color="auto" w:fill="E1DFDD"/>
    </w:rPr>
  </w:style>
  <w:style w:type="character" w:styleId="FollowedHyperlink">
    <w:name w:val="FollowedHyperlink"/>
    <w:basedOn w:val="DefaultParagraphFont"/>
    <w:uiPriority w:val="99"/>
    <w:semiHidden/>
    <w:unhideWhenUsed/>
    <w:rsid w:val="002F1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4835">
      <w:bodyDiv w:val="1"/>
      <w:marLeft w:val="0"/>
      <w:marRight w:val="0"/>
      <w:marTop w:val="0"/>
      <w:marBottom w:val="0"/>
      <w:divBdr>
        <w:top w:val="none" w:sz="0" w:space="0" w:color="auto"/>
        <w:left w:val="none" w:sz="0" w:space="0" w:color="auto"/>
        <w:bottom w:val="none" w:sz="0" w:space="0" w:color="auto"/>
        <w:right w:val="none" w:sz="0" w:space="0" w:color="auto"/>
      </w:divBdr>
      <w:divsChild>
        <w:div w:id="213032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tc.edu/files/ccos/BIOL_1100_CCO.pdf" TargetMode="External"/><Relationship Id="rId13" Type="http://schemas.openxmlformats.org/officeDocument/2006/relationships/hyperlink" Target="https://www.rctc.edu/files/ccos/COMP_1741_CCO.pdf" TargetMode="External"/><Relationship Id="rId18" Type="http://schemas.openxmlformats.org/officeDocument/2006/relationships/hyperlink" Target="https://www.rctc.edu/files/ccos/ENGR_1101_CCO.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ctc.edu/files/ccos/MATH_2208_CCO.pdf" TargetMode="External"/><Relationship Id="rId7" Type="http://schemas.openxmlformats.org/officeDocument/2006/relationships/hyperlink" Target="https://www.rctc.edu/files/ccos/ART_1110_CCO.pdf" TargetMode="External"/><Relationship Id="rId12" Type="http://schemas.openxmlformats.org/officeDocument/2006/relationships/hyperlink" Target="https://www.rctc.edu/files/ccos/COMP_1150_CCO.pdf" TargetMode="External"/><Relationship Id="rId17" Type="http://schemas.openxmlformats.org/officeDocument/2006/relationships/hyperlink" Target="https://www.rctc.edu/files/ccos/ENGL_1118_CCO.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ctc.edu/files/ccos/ENGL_1117_CCO.pdf" TargetMode="External"/><Relationship Id="rId20" Type="http://schemas.openxmlformats.org/officeDocument/2006/relationships/hyperlink" Target="https://www.rctc.edu/files/ccos/MATH_1115_CC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tc.edu/files/ccos/COMM_1114_CCO.pdf" TargetMode="External"/><Relationship Id="rId24" Type="http://schemas.openxmlformats.org/officeDocument/2006/relationships/hyperlink" Target="https://www.rctc.edu/files/ccos/POLS_1615_CCO.pdf" TargetMode="External"/><Relationship Id="rId5" Type="http://schemas.openxmlformats.org/officeDocument/2006/relationships/settings" Target="settings.xml"/><Relationship Id="rId15" Type="http://schemas.openxmlformats.org/officeDocument/2006/relationships/hyperlink" Target="https://www.rctc.edu/files/ccos/ENGL_1109_CCO.pdf" TargetMode="External"/><Relationship Id="rId23" Type="http://schemas.openxmlformats.org/officeDocument/2006/relationships/hyperlink" Target="https://www.rctc.edu/files/ccos/PHYS_1103_CCO.pdf" TargetMode="External"/><Relationship Id="rId10" Type="http://schemas.openxmlformats.org/officeDocument/2006/relationships/hyperlink" Target="https://www.rctc.edu/files/ccos/BIOL_1107_CCO.pdf" TargetMode="External"/><Relationship Id="rId19" Type="http://schemas.openxmlformats.org/officeDocument/2006/relationships/hyperlink" Target="https://www.rctc.edu/files/ccos/MATH_1015_CCO.pdf" TargetMode="External"/><Relationship Id="rId4" Type="http://schemas.openxmlformats.org/officeDocument/2006/relationships/styles" Target="styles.xml"/><Relationship Id="rId9" Type="http://schemas.openxmlformats.org/officeDocument/2006/relationships/hyperlink" Target="https://www.rctc.edu/files/ccos/BIOL_1101_CCO.pdf" TargetMode="External"/><Relationship Id="rId14" Type="http://schemas.openxmlformats.org/officeDocument/2006/relationships/hyperlink" Target="https://www.rctc.edu/files/ccos/COMP_1751_CCO.pdf" TargetMode="External"/><Relationship Id="rId22" Type="http://schemas.openxmlformats.org/officeDocument/2006/relationships/hyperlink" Target="https://www.rctc.edu/files/ccos/MATH_2237_CC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e73361-3f2a-456b-9790-5167dcebeff1" xsi:nil="true"/>
    <lcf76f155ced4ddcb4097134ff3c332f xmlns="6cbc2a1d-e07f-453a-a93a-4d6b4617c4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D65E5079294A4F81657254743A6C38" ma:contentTypeVersion="12" ma:contentTypeDescription="Create a new document." ma:contentTypeScope="" ma:versionID="6cc29cf9930de11073aa160bab328b3b">
  <xsd:schema xmlns:xsd="http://www.w3.org/2001/XMLSchema" xmlns:xs="http://www.w3.org/2001/XMLSchema" xmlns:p="http://schemas.microsoft.com/office/2006/metadata/properties" xmlns:ns2="6cbc2a1d-e07f-453a-a93a-4d6b4617c4bc" xmlns:ns3="0ee73361-3f2a-456b-9790-5167dcebeff1" targetNamespace="http://schemas.microsoft.com/office/2006/metadata/properties" ma:root="true" ma:fieldsID="d0e298a0f6917e7ef564962b0ee80a1f" ns2:_="" ns3:_="">
    <xsd:import namespace="6cbc2a1d-e07f-453a-a93a-4d6b4617c4bc"/>
    <xsd:import namespace="0ee73361-3f2a-456b-9790-5167dcebe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2a1d-e07f-453a-a93a-4d6b4617c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e73361-3f2a-456b-9790-5167dcebef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7d2718-de2d-43d8-b39b-da6cafd522ca}" ma:internalName="TaxCatchAll" ma:showField="CatchAllData" ma:web="0ee73361-3f2a-456b-9790-5167dcebe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AD176-B81D-4CFC-81BB-F5AE7A4949FD}">
  <ds:schemaRefs>
    <ds:schemaRef ds:uri="http://schemas.microsoft.com/sharepoint/v3/contenttype/forms"/>
  </ds:schemaRefs>
</ds:datastoreItem>
</file>

<file path=customXml/itemProps2.xml><?xml version="1.0" encoding="utf-8"?>
<ds:datastoreItem xmlns:ds="http://schemas.openxmlformats.org/officeDocument/2006/customXml" ds:itemID="{3DE2D444-C3D6-42C4-BCCE-E65DC8791783}">
  <ds:schemaRefs>
    <ds:schemaRef ds:uri="http://schemas.microsoft.com/office/2006/metadata/properties"/>
    <ds:schemaRef ds:uri="http://schemas.microsoft.com/office/infopath/2007/PartnerControls"/>
    <ds:schemaRef ds:uri="0ee73361-3f2a-456b-9790-5167dcebeff1"/>
    <ds:schemaRef ds:uri="6cbc2a1d-e07f-453a-a93a-4d6b4617c4bc"/>
  </ds:schemaRefs>
</ds:datastoreItem>
</file>

<file path=customXml/itemProps3.xml><?xml version="1.0" encoding="utf-8"?>
<ds:datastoreItem xmlns:ds="http://schemas.openxmlformats.org/officeDocument/2006/customXml" ds:itemID="{506E1028-A3A1-4805-8693-D8AF6B2A8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2a1d-e07f-453a-a93a-4d6b4617c4bc"/>
    <ds:schemaRef ds:uri="0ee73361-3f2a-456b-9790-5167dcebe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1588</Words>
  <Characters>9799</Characters>
  <Application>Microsoft Office Word</Application>
  <DocSecurity>0</DocSecurity>
  <Lines>272</Lines>
  <Paragraphs>153</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 Michele L</dc:creator>
  <cp:keywords/>
  <dc:description/>
  <cp:lastModifiedBy>Altman, Michele L</cp:lastModifiedBy>
  <cp:revision>54</cp:revision>
  <dcterms:created xsi:type="dcterms:W3CDTF">2020-08-24T14:08:00Z</dcterms:created>
  <dcterms:modified xsi:type="dcterms:W3CDTF">2025-10-16T19:24:00Z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0x0101004ED65E5079294A4F81657254743A6C38</vt:lpwstr>
  </property>
  <property fmtid="{D5CDD505-2E9C-101B-9397-08002B2CF9AE}" pid="3" name="MediaServiceImageTags">
    <vt:lpwstr/>
  </property>
</Properties>
</file>